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2967" w14:textId="77777777" w:rsidR="003D3F40" w:rsidRPr="00850274" w:rsidRDefault="003D3F40" w:rsidP="00850274">
      <w:pPr>
        <w:ind w:right="-589"/>
        <w:rPr>
          <w:color w:val="4F6228" w:themeColor="accent3" w:themeShade="80"/>
          <w:sz w:val="2"/>
          <w:szCs w:val="2"/>
          <w:highlight w:val="lightGray"/>
        </w:rPr>
      </w:pPr>
    </w:p>
    <w:tbl>
      <w:tblPr>
        <w:tblStyle w:val="TableGrid"/>
        <w:tblW w:w="22397" w:type="dxa"/>
        <w:tblInd w:w="-601" w:type="dxa"/>
        <w:tblLook w:val="04A0" w:firstRow="1" w:lastRow="0" w:firstColumn="1" w:lastColumn="0" w:noHBand="0" w:noVBand="1"/>
      </w:tblPr>
      <w:tblGrid>
        <w:gridCol w:w="6379"/>
        <w:gridCol w:w="6663"/>
        <w:gridCol w:w="4536"/>
        <w:gridCol w:w="4819"/>
      </w:tblGrid>
      <w:tr w:rsidR="0001550E" w14:paraId="092E451C" w14:textId="77777777" w:rsidTr="00F26AA0">
        <w:trPr>
          <w:trHeight w:val="1531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3C9B5" w14:textId="7F171C12" w:rsidR="0001550E" w:rsidRDefault="002A6368" w:rsidP="002A6368">
            <w:pPr>
              <w:ind w:right="-589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Strategic Plan 2016</w:t>
            </w:r>
            <w:r w:rsidR="00015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  <w:r w:rsidR="0001550E" w:rsidRPr="00CC615B">
              <w:rPr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19</w:t>
            </w:r>
          </w:p>
          <w:p w14:paraId="5443513F" w14:textId="23F6CAD8" w:rsidR="0001550E" w:rsidRPr="00850274" w:rsidRDefault="002A6368" w:rsidP="00E23FC3">
            <w:pPr>
              <w:ind w:right="-589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Coolaroo South Primary School 5554</w:t>
            </w:r>
            <w:r w:rsidR="00850274">
              <w:rPr>
                <w:b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inline distT="0" distB="0" distL="0" distR="0" wp14:anchorId="57C45826" wp14:editId="21E9DE03">
                  <wp:extent cx="2286000" cy="439727"/>
                  <wp:effectExtent l="0" t="0" r="0" b="0"/>
                  <wp:docPr id="1" name="Picture 1" descr="Macintosh HD:Users:janferguson:Desktop:coolaro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anferguson:Desktop:coolaro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26" cy="43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</w:tcPr>
          <w:p w14:paraId="0104ECDB" w14:textId="77777777" w:rsidR="0001550E" w:rsidRPr="00300E45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00E45">
              <w:rPr>
                <w:b/>
                <w:sz w:val="18"/>
                <w:szCs w:val="18"/>
              </w:rPr>
              <w:t>ndorsement</w:t>
            </w:r>
          </w:p>
          <w:p w14:paraId="34FF363F" w14:textId="53DC0E9C"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>Principal:</w:t>
            </w:r>
            <w:r w:rsidRPr="00300E45">
              <w:rPr>
                <w:sz w:val="18"/>
                <w:szCs w:val="18"/>
              </w:rPr>
              <w:tab/>
            </w:r>
            <w:r w:rsidR="002A6368">
              <w:rPr>
                <w:sz w:val="18"/>
                <w:szCs w:val="18"/>
              </w:rPr>
              <w:t xml:space="preserve">         Karen Nicholls                                   Nov 8, 2016                   </w:t>
            </w:r>
          </w:p>
          <w:p w14:paraId="3DD0DA91" w14:textId="537AEA8C" w:rsidR="0001550E" w:rsidRPr="00300E45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>c</w:t>
            </w:r>
            <w:r w:rsidR="002A6368">
              <w:rPr>
                <w:sz w:val="18"/>
                <w:szCs w:val="18"/>
              </w:rPr>
              <w:t xml:space="preserve">ouncil       </w:t>
            </w:r>
            <w:r w:rsidR="0072181E">
              <w:rPr>
                <w:sz w:val="18"/>
                <w:szCs w:val="18"/>
              </w:rPr>
              <w:t xml:space="preserve"> </w:t>
            </w:r>
            <w:r w:rsidR="002A6368">
              <w:rPr>
                <w:sz w:val="18"/>
                <w:szCs w:val="18"/>
              </w:rPr>
              <w:t xml:space="preserve">Nicola </w:t>
            </w:r>
            <w:proofErr w:type="spellStart"/>
            <w:r w:rsidR="002A6368">
              <w:rPr>
                <w:sz w:val="18"/>
                <w:szCs w:val="18"/>
              </w:rPr>
              <w:t>Mundt</w:t>
            </w:r>
            <w:proofErr w:type="spellEnd"/>
            <w:r w:rsidR="002A6368">
              <w:rPr>
                <w:sz w:val="18"/>
                <w:szCs w:val="18"/>
              </w:rPr>
              <w:t xml:space="preserve">     </w:t>
            </w:r>
            <w:r w:rsidR="0072181E">
              <w:rPr>
                <w:sz w:val="18"/>
                <w:szCs w:val="18"/>
              </w:rPr>
              <w:t xml:space="preserve">                               </w:t>
            </w:r>
            <w:r w:rsidR="002A6368">
              <w:rPr>
                <w:sz w:val="18"/>
                <w:szCs w:val="18"/>
              </w:rPr>
              <w:t>Nov 8, 2016</w:t>
            </w:r>
          </w:p>
          <w:p w14:paraId="105DBD31" w14:textId="77777777" w:rsidR="0001550E" w:rsidRDefault="0001550E" w:rsidP="003D3F4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Delegate of the </w:t>
            </w:r>
          </w:p>
          <w:p w14:paraId="3590C49D" w14:textId="6B785689"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</w:tabs>
              <w:spacing w:line="360" w:lineRule="auto"/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 w:rsidRPr="00300E45">
              <w:rPr>
                <w:sz w:val="18"/>
                <w:szCs w:val="18"/>
              </w:rPr>
              <w:t>Secretary:</w:t>
            </w:r>
            <w:r w:rsidRPr="00300E4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33F1444" w14:textId="39A6728B" w:rsidR="0001550E" w:rsidRPr="000940D9" w:rsidRDefault="0001550E" w:rsidP="0001550E">
            <w:pPr>
              <w:ind w:right="-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Pr="000940D9">
              <w:rPr>
                <w:sz w:val="18"/>
                <w:szCs w:val="18"/>
              </w:rPr>
              <w:t>(if a Goal, KIS or Target is change</w:t>
            </w:r>
            <w:r>
              <w:rPr>
                <w:sz w:val="18"/>
                <w:szCs w:val="18"/>
              </w:rPr>
              <w:t>d</w:t>
            </w:r>
            <w:r w:rsidRPr="000940D9">
              <w:rPr>
                <w:sz w:val="18"/>
                <w:szCs w:val="18"/>
              </w:rPr>
              <w:t>)</w:t>
            </w:r>
          </w:p>
          <w:p w14:paraId="32CEF18F" w14:textId="16EBE3D6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="0001550E" w:rsidRPr="00907788">
              <w:rPr>
                <w:sz w:val="18"/>
                <w:szCs w:val="18"/>
                <w:highlight w:val="lightGray"/>
              </w:rPr>
              <w:t>[name]</w:t>
            </w:r>
            <w:r w:rsidR="0001550E" w:rsidRPr="009C1955">
              <w:rPr>
                <w:sz w:val="18"/>
                <w:szCs w:val="18"/>
              </w:rPr>
              <w:tab/>
            </w:r>
            <w:r w:rsidR="0001550E"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738C3EE2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5AE3FE25" w14:textId="77777777" w:rsidR="007630A0" w:rsidRDefault="007630A0" w:rsidP="0001550E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1A0C2A99" w14:textId="45AB7650" w:rsidR="0001550E" w:rsidRP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  <w:tc>
          <w:tcPr>
            <w:tcW w:w="4819" w:type="dxa"/>
            <w:tcBorders>
              <w:left w:val="nil"/>
            </w:tcBorders>
          </w:tcPr>
          <w:p w14:paraId="3F452CE0" w14:textId="18064138" w:rsidR="0001550E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="007630A0" w:rsidRPr="000940D9">
              <w:rPr>
                <w:sz w:val="18"/>
                <w:szCs w:val="18"/>
              </w:rPr>
              <w:t>(if a Goal, KIS or Target is change</w:t>
            </w:r>
            <w:r w:rsidR="007630A0">
              <w:rPr>
                <w:sz w:val="18"/>
                <w:szCs w:val="18"/>
              </w:rPr>
              <w:t>d</w:t>
            </w:r>
            <w:r w:rsidR="007630A0" w:rsidRPr="000940D9">
              <w:rPr>
                <w:sz w:val="18"/>
                <w:szCs w:val="18"/>
              </w:rPr>
              <w:t>)</w:t>
            </w:r>
          </w:p>
          <w:p w14:paraId="27C6ADD2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C070764" w14:textId="77777777"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14:paraId="04B3405A" w14:textId="77777777" w:rsidR="007630A0" w:rsidRDefault="007630A0" w:rsidP="007630A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14:paraId="0DD39600" w14:textId="6BB878EF"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</w:tr>
    </w:tbl>
    <w:p w14:paraId="63C066B6" w14:textId="77777777" w:rsidR="000940D9" w:rsidRPr="00850274" w:rsidRDefault="000940D9" w:rsidP="00C57A73">
      <w:pPr>
        <w:spacing w:after="120"/>
        <w:rPr>
          <w:sz w:val="16"/>
          <w:szCs w:val="16"/>
        </w:rPr>
      </w:pPr>
    </w:p>
    <w:tbl>
      <w:tblPr>
        <w:tblStyle w:val="TableGrid"/>
        <w:tblW w:w="22539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5309"/>
        <w:gridCol w:w="3969"/>
      </w:tblGrid>
      <w:tr w:rsidR="00850274" w14:paraId="6C64BF12" w14:textId="77777777" w:rsidTr="003065A0">
        <w:tc>
          <w:tcPr>
            <w:tcW w:w="1844" w:type="dxa"/>
            <w:shd w:val="clear" w:color="auto" w:fill="C2D69B" w:themeFill="accent3" w:themeFillTint="99"/>
          </w:tcPr>
          <w:p w14:paraId="40E92809" w14:textId="2B0783E9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vision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14:paraId="54238858" w14:textId="1434D5CE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values</w:t>
            </w:r>
          </w:p>
        </w:tc>
        <w:tc>
          <w:tcPr>
            <w:tcW w:w="15309" w:type="dxa"/>
            <w:shd w:val="clear" w:color="auto" w:fill="C2D69B" w:themeFill="accent3" w:themeFillTint="99"/>
          </w:tcPr>
          <w:p w14:paraId="35B2B76A" w14:textId="424E56C4" w:rsidR="00B85BE6" w:rsidRPr="00907788" w:rsidRDefault="006569E2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Context and challenges</w:t>
            </w:r>
          </w:p>
          <w:p w14:paraId="3466307B" w14:textId="70531207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2D69B" w:themeFill="accent3" w:themeFillTint="99"/>
          </w:tcPr>
          <w:p w14:paraId="369EBA9A" w14:textId="7E7363B5" w:rsidR="00B85BE6" w:rsidRPr="00907788" w:rsidRDefault="006569E2" w:rsidP="00665F3B">
            <w:pPr>
              <w:spacing w:before="12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Intent, </w:t>
            </w:r>
            <w:r w:rsidR="003A73ED">
              <w:rPr>
                <w:b/>
                <w:sz w:val="18"/>
                <w:szCs w:val="18"/>
              </w:rPr>
              <w:t xml:space="preserve">rationale and </w:t>
            </w:r>
            <w:r>
              <w:rPr>
                <w:b/>
                <w:sz w:val="18"/>
                <w:szCs w:val="18"/>
              </w:rPr>
              <w:t>focus</w:t>
            </w:r>
          </w:p>
          <w:p w14:paraId="710AC9D5" w14:textId="4E2B7CE3"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850274" w14:paraId="0638071A" w14:textId="77777777" w:rsidTr="003065A0">
        <w:trPr>
          <w:trHeight w:val="220"/>
        </w:trPr>
        <w:tc>
          <w:tcPr>
            <w:tcW w:w="1844" w:type="dxa"/>
            <w:vMerge w:val="restart"/>
          </w:tcPr>
          <w:p w14:paraId="70030B19" w14:textId="29774A9A" w:rsidR="00B85BE6" w:rsidRPr="008A7EAA" w:rsidRDefault="00D55638" w:rsidP="00B85BE6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A connected community, </w:t>
            </w:r>
            <w:r w:rsidR="00141732">
              <w:rPr>
                <w:i/>
                <w:sz w:val="16"/>
                <w:szCs w:val="16"/>
              </w:rPr>
              <w:t xml:space="preserve">learning with </w:t>
            </w:r>
            <w:r>
              <w:rPr>
                <w:i/>
                <w:sz w:val="16"/>
                <w:szCs w:val="16"/>
              </w:rPr>
              <w:t>purpose.</w:t>
            </w:r>
          </w:p>
          <w:p w14:paraId="7BB3C482" w14:textId="77777777" w:rsidR="00B85BE6" w:rsidRDefault="00B85BE6" w:rsidP="00B85BE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vMerge w:val="restart"/>
          </w:tcPr>
          <w:p w14:paraId="3BCAF06F" w14:textId="03DD5EB2" w:rsidR="00B85BE6" w:rsidRDefault="00A248AE" w:rsidP="00B85B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Learning</w:t>
            </w:r>
          </w:p>
          <w:p w14:paraId="5E868397" w14:textId="77777777" w:rsidR="00A248AE" w:rsidRDefault="00A248AE" w:rsidP="00B85B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Respect</w:t>
            </w:r>
          </w:p>
          <w:p w14:paraId="154A1D91" w14:textId="4DD08B52" w:rsidR="00B85BE6" w:rsidRPr="00850274" w:rsidRDefault="00A248AE" w:rsidP="00B85BE6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Safety</w:t>
            </w:r>
          </w:p>
        </w:tc>
        <w:tc>
          <w:tcPr>
            <w:tcW w:w="15309" w:type="dxa"/>
            <w:vMerge w:val="restart"/>
          </w:tcPr>
          <w:p w14:paraId="0C1C8613" w14:textId="16DC6421" w:rsidR="00E234F3" w:rsidRPr="00F26AA0" w:rsidRDefault="005838BD" w:rsidP="00B85BE6">
            <w:pPr>
              <w:rPr>
                <w:i/>
                <w:sz w:val="16"/>
                <w:szCs w:val="16"/>
              </w:rPr>
            </w:pPr>
            <w:r w:rsidRPr="00F26AA0">
              <w:rPr>
                <w:i/>
                <w:sz w:val="16"/>
                <w:szCs w:val="16"/>
              </w:rPr>
              <w:t xml:space="preserve">Coolaroo South’s community is </w:t>
            </w:r>
            <w:r w:rsidR="002E0B8F" w:rsidRPr="00F26AA0">
              <w:rPr>
                <w:i/>
                <w:sz w:val="16"/>
                <w:szCs w:val="16"/>
              </w:rPr>
              <w:t xml:space="preserve">diverse and </w:t>
            </w:r>
            <w:r w:rsidRPr="00F26AA0">
              <w:rPr>
                <w:i/>
                <w:sz w:val="16"/>
                <w:szCs w:val="16"/>
              </w:rPr>
              <w:t xml:space="preserve">draws from a wide range of socio economic and cultural backgrounds.  </w:t>
            </w:r>
            <w:r w:rsidR="007972E9" w:rsidRPr="00F26AA0">
              <w:rPr>
                <w:i/>
                <w:sz w:val="16"/>
                <w:szCs w:val="16"/>
              </w:rPr>
              <w:t xml:space="preserve">The school enrolment is 260 primary aged children and 51 </w:t>
            </w:r>
            <w:proofErr w:type="gramStart"/>
            <w:r w:rsidR="007972E9" w:rsidRPr="00F26AA0">
              <w:rPr>
                <w:i/>
                <w:sz w:val="16"/>
                <w:szCs w:val="16"/>
              </w:rPr>
              <w:t>kindergarten aged</w:t>
            </w:r>
            <w:proofErr w:type="gramEnd"/>
            <w:r w:rsidR="007972E9" w:rsidRPr="00F26AA0">
              <w:rPr>
                <w:i/>
                <w:sz w:val="16"/>
                <w:szCs w:val="16"/>
              </w:rPr>
              <w:t xml:space="preserve"> children. </w:t>
            </w:r>
            <w:r w:rsidRPr="00F26AA0">
              <w:rPr>
                <w:i/>
                <w:sz w:val="16"/>
                <w:szCs w:val="16"/>
              </w:rPr>
              <w:t xml:space="preserve">The SFO is currently 0.86 with fluctuating enrolments due to the intake of new arrival and refugee families. </w:t>
            </w:r>
            <w:r w:rsidR="002E0B8F" w:rsidRPr="00F26AA0">
              <w:rPr>
                <w:i/>
                <w:sz w:val="16"/>
                <w:szCs w:val="16"/>
              </w:rPr>
              <w:t xml:space="preserve">The school population is transient with families moving in and out of the area throughout the school year due mainly to temporary housing arrangements. </w:t>
            </w:r>
          </w:p>
          <w:p w14:paraId="203CCA2E" w14:textId="46BB7F93" w:rsidR="002A3DE0" w:rsidRPr="00F26AA0" w:rsidRDefault="002A3DE0" w:rsidP="00B85BE6">
            <w:pPr>
              <w:rPr>
                <w:i/>
                <w:sz w:val="16"/>
                <w:szCs w:val="16"/>
              </w:rPr>
            </w:pPr>
            <w:r w:rsidRPr="00F26AA0">
              <w:rPr>
                <w:i/>
                <w:sz w:val="16"/>
                <w:szCs w:val="16"/>
              </w:rPr>
              <w:t>The merger between both Coolaroo South and Dallas North Primary</w:t>
            </w:r>
            <w:r w:rsidR="00093059" w:rsidRPr="00F26AA0">
              <w:rPr>
                <w:i/>
                <w:sz w:val="16"/>
                <w:szCs w:val="16"/>
              </w:rPr>
              <w:t xml:space="preserve"> Schools</w:t>
            </w:r>
            <w:r w:rsidR="00E234F3" w:rsidRPr="00F26AA0">
              <w:rPr>
                <w:i/>
                <w:sz w:val="16"/>
                <w:szCs w:val="16"/>
              </w:rPr>
              <w:t xml:space="preserve"> has resulted in some inconsistent teaching practices, </w:t>
            </w:r>
            <w:r w:rsidR="00D74E5F" w:rsidRPr="00F26AA0">
              <w:rPr>
                <w:i/>
                <w:sz w:val="16"/>
                <w:szCs w:val="16"/>
              </w:rPr>
              <w:t xml:space="preserve">documentation of whole school practice, </w:t>
            </w:r>
            <w:r w:rsidR="00E234F3" w:rsidRPr="00F26AA0">
              <w:rPr>
                <w:i/>
                <w:sz w:val="16"/>
                <w:szCs w:val="16"/>
              </w:rPr>
              <w:t xml:space="preserve">expectations and some inconsistent </w:t>
            </w:r>
            <w:proofErr w:type="gramStart"/>
            <w:r w:rsidR="00E234F3" w:rsidRPr="00F26AA0">
              <w:rPr>
                <w:i/>
                <w:sz w:val="16"/>
                <w:szCs w:val="16"/>
              </w:rPr>
              <w:t>long term</w:t>
            </w:r>
            <w:proofErr w:type="gramEnd"/>
            <w:r w:rsidR="00E234F3" w:rsidRPr="00F26AA0">
              <w:rPr>
                <w:i/>
                <w:sz w:val="16"/>
                <w:szCs w:val="16"/>
              </w:rPr>
              <w:t xml:space="preserve"> data.  The school is also ready to create a new vis</w:t>
            </w:r>
            <w:r w:rsidR="00093059" w:rsidRPr="00F26AA0">
              <w:rPr>
                <w:i/>
                <w:sz w:val="16"/>
                <w:szCs w:val="16"/>
              </w:rPr>
              <w:t>i</w:t>
            </w:r>
            <w:r w:rsidR="00E234F3" w:rsidRPr="00F26AA0">
              <w:rPr>
                <w:i/>
                <w:sz w:val="16"/>
                <w:szCs w:val="16"/>
              </w:rPr>
              <w:t xml:space="preserve">on, values and mission that </w:t>
            </w:r>
            <w:r w:rsidR="00D74E5F" w:rsidRPr="00F26AA0">
              <w:rPr>
                <w:i/>
                <w:sz w:val="16"/>
                <w:szCs w:val="16"/>
              </w:rPr>
              <w:t>are</w:t>
            </w:r>
            <w:r w:rsidR="00E234F3" w:rsidRPr="00F26AA0">
              <w:rPr>
                <w:i/>
                <w:sz w:val="16"/>
                <w:szCs w:val="16"/>
              </w:rPr>
              <w:t xml:space="preserve"> representative of the new school moving forward.</w:t>
            </w:r>
          </w:p>
          <w:p w14:paraId="350581CB" w14:textId="001EC133" w:rsidR="00E234F3" w:rsidRPr="00F26AA0" w:rsidRDefault="002A3DE0" w:rsidP="00B85BE6">
            <w:pPr>
              <w:rPr>
                <w:i/>
                <w:sz w:val="16"/>
                <w:szCs w:val="16"/>
              </w:rPr>
            </w:pPr>
            <w:r w:rsidRPr="00F26AA0">
              <w:rPr>
                <w:i/>
                <w:sz w:val="16"/>
                <w:szCs w:val="16"/>
              </w:rPr>
              <w:t xml:space="preserve">Student attendance continues to be </w:t>
            </w:r>
            <w:r w:rsidR="002E0B8F" w:rsidRPr="00F26AA0">
              <w:rPr>
                <w:i/>
                <w:sz w:val="16"/>
                <w:szCs w:val="16"/>
              </w:rPr>
              <w:t>a significant challenge</w:t>
            </w:r>
            <w:r w:rsidRPr="00F26AA0">
              <w:rPr>
                <w:i/>
                <w:sz w:val="16"/>
                <w:szCs w:val="16"/>
              </w:rPr>
              <w:t xml:space="preserve">. Levels of student engagement </w:t>
            </w:r>
            <w:proofErr w:type="gramStart"/>
            <w:r w:rsidRPr="00F26AA0">
              <w:rPr>
                <w:i/>
                <w:sz w:val="16"/>
                <w:szCs w:val="16"/>
              </w:rPr>
              <w:t>are impacted</w:t>
            </w:r>
            <w:proofErr w:type="gramEnd"/>
            <w:r w:rsidRPr="00F26AA0">
              <w:rPr>
                <w:i/>
                <w:sz w:val="16"/>
                <w:szCs w:val="16"/>
              </w:rPr>
              <w:t xml:space="preserve"> by </w:t>
            </w:r>
            <w:r w:rsidR="00DC30E4" w:rsidRPr="00F26AA0">
              <w:rPr>
                <w:i/>
                <w:sz w:val="16"/>
                <w:szCs w:val="16"/>
              </w:rPr>
              <w:t>family violence, disadvantage and trauma.</w:t>
            </w:r>
            <w:r w:rsidRPr="00F26AA0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F26AA0">
              <w:rPr>
                <w:i/>
                <w:sz w:val="16"/>
                <w:szCs w:val="16"/>
              </w:rPr>
              <w:t xml:space="preserve"> </w:t>
            </w:r>
            <w:r w:rsidR="00E234F3" w:rsidRPr="00F26AA0">
              <w:rPr>
                <w:i/>
                <w:sz w:val="16"/>
                <w:szCs w:val="16"/>
              </w:rPr>
              <w:t>There are a high number of families attending the school who do not have a background of engagement with schools an</w:t>
            </w:r>
            <w:r w:rsidR="00F23771" w:rsidRPr="00F26AA0">
              <w:rPr>
                <w:i/>
                <w:sz w:val="16"/>
                <w:szCs w:val="16"/>
              </w:rPr>
              <w:t xml:space="preserve">d difficulties with the English language prevents gaining a full understanding of the school’s processes.  Communication and feedback to parents regarding student learning and the important role they play continues to be a challenge </w:t>
            </w:r>
            <w:r w:rsidR="00AC7473">
              <w:rPr>
                <w:i/>
                <w:sz w:val="16"/>
                <w:szCs w:val="16"/>
              </w:rPr>
              <w:t>and</w:t>
            </w:r>
            <w:r w:rsidR="00F23771" w:rsidRPr="00F26AA0">
              <w:rPr>
                <w:i/>
                <w:sz w:val="16"/>
                <w:szCs w:val="16"/>
              </w:rPr>
              <w:t xml:space="preserve"> the school aims to empower parents so that they are able to support their children with learning.</w:t>
            </w:r>
          </w:p>
          <w:p w14:paraId="2DD7A514" w14:textId="1E2AABA6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35944D74" w14:textId="77777777" w:rsidR="000E4950" w:rsidRDefault="000E4950" w:rsidP="000E4950">
            <w:pPr>
              <w:rPr>
                <w:sz w:val="16"/>
                <w:szCs w:val="16"/>
              </w:rPr>
            </w:pPr>
            <w:r w:rsidRPr="00850274">
              <w:rPr>
                <w:b/>
                <w:i/>
                <w:sz w:val="16"/>
                <w:szCs w:val="16"/>
              </w:rPr>
              <w:t>Purpose</w:t>
            </w:r>
          </w:p>
          <w:p w14:paraId="749BBB7F" w14:textId="1041FB22" w:rsidR="00D74E5F" w:rsidRPr="00D124DE" w:rsidRDefault="00D74E5F" w:rsidP="000E4950">
            <w:pPr>
              <w:rPr>
                <w:i/>
                <w:sz w:val="16"/>
                <w:szCs w:val="16"/>
              </w:rPr>
            </w:pPr>
            <w:r w:rsidRPr="00D124DE">
              <w:rPr>
                <w:i/>
                <w:sz w:val="16"/>
                <w:szCs w:val="16"/>
              </w:rPr>
              <w:t>Coolaroo South Primary School aims to provide learning opportunities for pare</w:t>
            </w:r>
            <w:r w:rsidR="00C33F59">
              <w:rPr>
                <w:i/>
                <w:sz w:val="16"/>
                <w:szCs w:val="16"/>
              </w:rPr>
              <w:t xml:space="preserve">nts and </w:t>
            </w:r>
            <w:r w:rsidR="00C07677">
              <w:rPr>
                <w:i/>
                <w:sz w:val="16"/>
                <w:szCs w:val="16"/>
              </w:rPr>
              <w:t xml:space="preserve">children from preschool </w:t>
            </w:r>
            <w:r w:rsidR="007023DB" w:rsidRPr="00D124DE">
              <w:rPr>
                <w:i/>
                <w:sz w:val="16"/>
                <w:szCs w:val="16"/>
              </w:rPr>
              <w:t>to Y</w:t>
            </w:r>
            <w:r w:rsidRPr="00D124DE">
              <w:rPr>
                <w:i/>
                <w:sz w:val="16"/>
                <w:szCs w:val="16"/>
              </w:rPr>
              <w:t xml:space="preserve">ear 6. </w:t>
            </w:r>
            <w:r w:rsidR="000E4950" w:rsidRPr="00D124DE">
              <w:rPr>
                <w:i/>
                <w:sz w:val="16"/>
                <w:szCs w:val="16"/>
              </w:rPr>
              <w:t xml:space="preserve"> We do this by promoting a collaborative approach with our community and being curious about better ways for students to achieve.</w:t>
            </w:r>
          </w:p>
        </w:tc>
      </w:tr>
      <w:tr w:rsidR="00850274" w14:paraId="1C2E7DB7" w14:textId="77777777" w:rsidTr="003065A0">
        <w:trPr>
          <w:trHeight w:val="220"/>
        </w:trPr>
        <w:tc>
          <w:tcPr>
            <w:tcW w:w="1844" w:type="dxa"/>
            <w:vMerge/>
            <w:shd w:val="clear" w:color="auto" w:fill="C2D69B" w:themeFill="accent3" w:themeFillTint="99"/>
          </w:tcPr>
          <w:p w14:paraId="2E752559" w14:textId="156C2EC3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2D69B" w:themeFill="accent3" w:themeFillTint="99"/>
          </w:tcPr>
          <w:p w14:paraId="6B13C1C2" w14:textId="2D302163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9" w:type="dxa"/>
            <w:vMerge/>
            <w:shd w:val="clear" w:color="auto" w:fill="C2D69B" w:themeFill="accent3" w:themeFillTint="99"/>
          </w:tcPr>
          <w:p w14:paraId="14E9743B" w14:textId="3EE5F929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C2D69B" w:themeFill="accent3" w:themeFillTint="99"/>
          </w:tcPr>
          <w:p w14:paraId="25AF8890" w14:textId="286DBC9C"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</w:tr>
      <w:tr w:rsidR="00850274" w14:paraId="599C0C12" w14:textId="77777777" w:rsidTr="003065A0">
        <w:trPr>
          <w:trHeight w:val="220"/>
        </w:trPr>
        <w:tc>
          <w:tcPr>
            <w:tcW w:w="1844" w:type="dxa"/>
            <w:vMerge/>
          </w:tcPr>
          <w:p w14:paraId="3E998D3A" w14:textId="77777777" w:rsidR="00B85BE6" w:rsidRDefault="00B85BE6" w:rsidP="00B85BE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vMerge/>
          </w:tcPr>
          <w:p w14:paraId="67415038" w14:textId="3A85C9AE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15309" w:type="dxa"/>
            <w:vMerge/>
          </w:tcPr>
          <w:p w14:paraId="30AC8E9D" w14:textId="0A2B98E0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221E176" w14:textId="0D0FC2B0"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</w:tr>
    </w:tbl>
    <w:p w14:paraId="5287F4E4" w14:textId="53265501" w:rsidR="00E23FC3" w:rsidRPr="00850274" w:rsidRDefault="00E23FC3" w:rsidP="00E23FC3">
      <w:pPr>
        <w:tabs>
          <w:tab w:val="left" w:pos="3000"/>
        </w:tabs>
        <w:rPr>
          <w:sz w:val="16"/>
          <w:szCs w:val="16"/>
        </w:rPr>
      </w:pPr>
    </w:p>
    <w:tbl>
      <w:tblPr>
        <w:tblStyle w:val="TableGrid"/>
        <w:tblW w:w="2258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260"/>
        <w:gridCol w:w="8080"/>
        <w:gridCol w:w="7986"/>
      </w:tblGrid>
      <w:tr w:rsidR="00850274" w14:paraId="4085FA85" w14:textId="51F8299A" w:rsidTr="00A81F89">
        <w:trPr>
          <w:trHeight w:val="570"/>
        </w:trPr>
        <w:tc>
          <w:tcPr>
            <w:tcW w:w="3261" w:type="dxa"/>
            <w:shd w:val="clear" w:color="auto" w:fill="C2D69B" w:themeFill="accent3" w:themeFillTint="99"/>
          </w:tcPr>
          <w:p w14:paraId="0C8743AF" w14:textId="746E84A4" w:rsidR="006569E2" w:rsidRDefault="006569E2" w:rsidP="006569E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Four-year goals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</w:t>
            </w:r>
            <w:r w:rsidR="007274A1" w:rsidRPr="00EB7105">
              <w:rPr>
                <w:b/>
                <w:sz w:val="16"/>
                <w:szCs w:val="16"/>
              </w:rPr>
              <w:t>for improving student achievement</w:t>
            </w:r>
            <w:r w:rsidR="00EB7105" w:rsidRPr="00EB7105">
              <w:rPr>
                <w:b/>
                <w:sz w:val="16"/>
                <w:szCs w:val="16"/>
              </w:rPr>
              <w:t>, engagement and wellbeing)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44CAAD50" w14:textId="485D5986" w:rsidR="006569E2" w:rsidRDefault="00055235" w:rsidP="0005523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mprovement </w:t>
            </w:r>
            <w:r>
              <w:rPr>
                <w:b/>
                <w:sz w:val="18"/>
                <w:szCs w:val="18"/>
              </w:rPr>
              <w:t>P</w:t>
            </w:r>
            <w:r w:rsidR="006569E2">
              <w:rPr>
                <w:b/>
                <w:sz w:val="18"/>
                <w:szCs w:val="18"/>
              </w:rPr>
              <w:t xml:space="preserve">riorities, </w:t>
            </w: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nitiatives and/or </w:t>
            </w:r>
            <w:r>
              <w:rPr>
                <w:b/>
                <w:sz w:val="18"/>
                <w:szCs w:val="18"/>
              </w:rPr>
              <w:t>D</w:t>
            </w:r>
            <w:r w:rsidR="006569E2">
              <w:rPr>
                <w:b/>
                <w:sz w:val="18"/>
                <w:szCs w:val="18"/>
              </w:rPr>
              <w:t>imensions</w:t>
            </w:r>
          </w:p>
        </w:tc>
        <w:tc>
          <w:tcPr>
            <w:tcW w:w="8080" w:type="dxa"/>
            <w:shd w:val="clear" w:color="auto" w:fill="C2D69B" w:themeFill="accent3" w:themeFillTint="99"/>
          </w:tcPr>
          <w:p w14:paraId="78D5E382" w14:textId="7805D260" w:rsidR="006569E2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 w:rsidRPr="00CC615B">
              <w:rPr>
                <w:b/>
                <w:sz w:val="18"/>
                <w:szCs w:val="18"/>
              </w:rPr>
              <w:t>Key improvement strategies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6" w:type="dxa"/>
            <w:shd w:val="clear" w:color="auto" w:fill="C2D69B" w:themeFill="accent3" w:themeFillTint="99"/>
          </w:tcPr>
          <w:p w14:paraId="3860DDA6" w14:textId="08FA8C78" w:rsidR="00EB7105" w:rsidRPr="00CC615B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(for improving student achievement, engagement and wellbeing)</w:t>
            </w:r>
          </w:p>
        </w:tc>
      </w:tr>
      <w:tr w:rsidR="00850274" w14:paraId="572CE555" w14:textId="772407F0" w:rsidTr="00A81F89">
        <w:trPr>
          <w:trHeight w:val="720"/>
        </w:trPr>
        <w:tc>
          <w:tcPr>
            <w:tcW w:w="3261" w:type="dxa"/>
            <w:shd w:val="clear" w:color="auto" w:fill="auto"/>
          </w:tcPr>
          <w:p w14:paraId="292EEFC7" w14:textId="18F7CBAE" w:rsidR="006569E2" w:rsidRPr="00B67EE4" w:rsidRDefault="000E4950" w:rsidP="0063652E">
            <w:pPr>
              <w:rPr>
                <w:b/>
                <w:sz w:val="18"/>
                <w:szCs w:val="18"/>
              </w:rPr>
            </w:pPr>
            <w:r w:rsidRPr="00B67EE4">
              <w:rPr>
                <w:b/>
                <w:sz w:val="18"/>
                <w:szCs w:val="18"/>
              </w:rPr>
              <w:t>Achievement</w:t>
            </w:r>
          </w:p>
          <w:p w14:paraId="7B26491B" w14:textId="77777777" w:rsidR="00E50651" w:rsidRDefault="00E50651" w:rsidP="0063652E">
            <w:pPr>
              <w:rPr>
                <w:color w:val="FF0000"/>
                <w:sz w:val="18"/>
                <w:szCs w:val="18"/>
              </w:rPr>
            </w:pPr>
          </w:p>
          <w:p w14:paraId="02ADA025" w14:textId="5EEA9CA2" w:rsidR="000E4950" w:rsidRPr="00B67EE4" w:rsidRDefault="00E50651" w:rsidP="0063652E">
            <w:pPr>
              <w:rPr>
                <w:i/>
                <w:color w:val="0000FF"/>
                <w:sz w:val="18"/>
                <w:szCs w:val="18"/>
              </w:rPr>
            </w:pPr>
            <w:r w:rsidRPr="00B67EE4">
              <w:rPr>
                <w:i/>
                <w:color w:val="0000FF"/>
                <w:sz w:val="18"/>
                <w:szCs w:val="18"/>
              </w:rPr>
              <w:t xml:space="preserve">To develop </w:t>
            </w:r>
            <w:r w:rsidR="00B67EE4">
              <w:rPr>
                <w:i/>
                <w:color w:val="0000FF"/>
                <w:sz w:val="18"/>
                <w:szCs w:val="18"/>
              </w:rPr>
              <w:t>staff</w:t>
            </w:r>
            <w:r w:rsidRPr="00B67EE4">
              <w:rPr>
                <w:i/>
                <w:color w:val="0000FF"/>
                <w:sz w:val="18"/>
                <w:szCs w:val="18"/>
              </w:rPr>
              <w:t xml:space="preserve"> capacity and curiosity about better way</w:t>
            </w:r>
            <w:r w:rsidR="00BA2F14" w:rsidRPr="00B67EE4">
              <w:rPr>
                <w:i/>
                <w:color w:val="0000FF"/>
                <w:sz w:val="18"/>
                <w:szCs w:val="18"/>
              </w:rPr>
              <w:t>s for all students to achieve, through the lens of l</w:t>
            </w:r>
            <w:r w:rsidRPr="00B67EE4">
              <w:rPr>
                <w:i/>
                <w:color w:val="0000FF"/>
                <w:sz w:val="18"/>
                <w:szCs w:val="18"/>
              </w:rPr>
              <w:t>earning with purpose</w:t>
            </w:r>
            <w:r w:rsidR="00BA2F14" w:rsidRPr="00B67EE4">
              <w:rPr>
                <w:i/>
                <w:color w:val="0000FF"/>
                <w:sz w:val="18"/>
                <w:szCs w:val="18"/>
              </w:rPr>
              <w:t>.</w:t>
            </w:r>
          </w:p>
          <w:p w14:paraId="754D9040" w14:textId="77777777" w:rsidR="00E50651" w:rsidRPr="00B67EE4" w:rsidRDefault="00E50651" w:rsidP="0063652E">
            <w:pPr>
              <w:rPr>
                <w:i/>
                <w:color w:val="0000FF"/>
                <w:sz w:val="18"/>
                <w:szCs w:val="18"/>
              </w:rPr>
            </w:pPr>
          </w:p>
          <w:p w14:paraId="59E55F37" w14:textId="647F2BE3" w:rsidR="000E0590" w:rsidRPr="00B67EE4" w:rsidRDefault="00E50651" w:rsidP="0063652E">
            <w:pPr>
              <w:rPr>
                <w:i/>
                <w:color w:val="0000FF"/>
                <w:sz w:val="18"/>
                <w:szCs w:val="18"/>
              </w:rPr>
            </w:pPr>
            <w:r w:rsidRPr="00B67EE4">
              <w:rPr>
                <w:i/>
                <w:color w:val="0000FF"/>
                <w:sz w:val="18"/>
                <w:szCs w:val="18"/>
              </w:rPr>
              <w:t>To improve the growth of every student in Literacy and Numeracy.</w:t>
            </w:r>
          </w:p>
          <w:p w14:paraId="2F6D8DD4" w14:textId="0AE0D572" w:rsidR="000E0590" w:rsidRPr="000E0590" w:rsidRDefault="000E0590" w:rsidP="0063652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91A1C28" w14:textId="77777777" w:rsidR="006569E2" w:rsidRPr="00F57142" w:rsidRDefault="000E4950" w:rsidP="0063652E">
            <w:pPr>
              <w:rPr>
                <w:b/>
                <w:sz w:val="18"/>
                <w:szCs w:val="18"/>
              </w:rPr>
            </w:pPr>
            <w:r w:rsidRPr="00F57142">
              <w:rPr>
                <w:b/>
                <w:sz w:val="18"/>
                <w:szCs w:val="18"/>
              </w:rPr>
              <w:t>Building practice excellence</w:t>
            </w:r>
          </w:p>
          <w:p w14:paraId="2B349B73" w14:textId="77777777" w:rsidR="000E4950" w:rsidRDefault="000E4950" w:rsidP="0063652E">
            <w:pPr>
              <w:rPr>
                <w:b/>
                <w:sz w:val="18"/>
                <w:szCs w:val="18"/>
              </w:rPr>
            </w:pPr>
            <w:r w:rsidRPr="00F57142">
              <w:rPr>
                <w:b/>
                <w:sz w:val="18"/>
                <w:szCs w:val="18"/>
              </w:rPr>
              <w:t>Consistency in practice</w:t>
            </w:r>
          </w:p>
          <w:p w14:paraId="51229FBD" w14:textId="4C938CA4" w:rsidR="00F57142" w:rsidRPr="00F57142" w:rsidRDefault="00F57142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Building leadership teams – professional lea</w:t>
            </w:r>
            <w:r w:rsidR="0006241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ership</w:t>
            </w:r>
          </w:p>
          <w:p w14:paraId="7CCE170B" w14:textId="77777777" w:rsidR="000E4950" w:rsidRPr="00F57142" w:rsidRDefault="000E4950" w:rsidP="0063652E">
            <w:pPr>
              <w:rPr>
                <w:b/>
                <w:sz w:val="18"/>
                <w:szCs w:val="18"/>
              </w:rPr>
            </w:pPr>
          </w:p>
          <w:p w14:paraId="1C3C56D5" w14:textId="77777777" w:rsidR="000E4950" w:rsidRPr="00F57142" w:rsidRDefault="000E4950" w:rsidP="0063652E">
            <w:pPr>
              <w:rPr>
                <w:b/>
                <w:sz w:val="18"/>
                <w:szCs w:val="18"/>
              </w:rPr>
            </w:pPr>
          </w:p>
          <w:p w14:paraId="5620A8A1" w14:textId="00954238" w:rsidR="000E4950" w:rsidRPr="00F57142" w:rsidRDefault="000E4950" w:rsidP="0063652E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14:paraId="723D647F" w14:textId="606865AC" w:rsidR="00E50651" w:rsidRPr="0022195D" w:rsidRDefault="0022195D" w:rsidP="007662B9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Whole</w:t>
            </w:r>
            <w:r w:rsidRPr="0022195D">
              <w:rPr>
                <w:color w:val="0000FF"/>
                <w:sz w:val="18"/>
                <w:szCs w:val="18"/>
              </w:rPr>
              <w:t xml:space="preserve"> school focus on </w:t>
            </w:r>
            <w:r w:rsidR="00E50651">
              <w:rPr>
                <w:color w:val="0000FF"/>
                <w:sz w:val="18"/>
                <w:szCs w:val="18"/>
              </w:rPr>
              <w:t>English</w:t>
            </w:r>
            <w:r>
              <w:rPr>
                <w:color w:val="0000FF"/>
                <w:sz w:val="18"/>
                <w:szCs w:val="18"/>
              </w:rPr>
              <w:t>– pedagogy, best practice, consistent model K-6</w:t>
            </w:r>
            <w:r w:rsidR="00F26AA0">
              <w:rPr>
                <w:color w:val="0000FF"/>
                <w:sz w:val="18"/>
                <w:szCs w:val="18"/>
              </w:rPr>
              <w:t>.  Literacy coach.</w:t>
            </w:r>
          </w:p>
          <w:p w14:paraId="675296AE" w14:textId="60962591" w:rsidR="0022195D" w:rsidRPr="00F26AA0" w:rsidRDefault="0022195D" w:rsidP="00F26AA0">
            <w:pPr>
              <w:rPr>
                <w:color w:val="0000FF"/>
                <w:sz w:val="18"/>
                <w:szCs w:val="18"/>
                <w:u w:val="single"/>
              </w:rPr>
            </w:pPr>
            <w:r w:rsidRPr="00F26AA0">
              <w:rPr>
                <w:color w:val="0000FF"/>
                <w:sz w:val="18"/>
                <w:szCs w:val="18"/>
                <w:u w:val="single"/>
              </w:rPr>
              <w:t xml:space="preserve">Scheduled Professional Development for all staff with a focus on </w:t>
            </w:r>
            <w:r w:rsidR="003065A0">
              <w:rPr>
                <w:color w:val="0000FF"/>
                <w:sz w:val="18"/>
                <w:szCs w:val="18"/>
                <w:u w:val="single"/>
              </w:rPr>
              <w:t>r</w:t>
            </w:r>
            <w:r w:rsidRPr="00F26AA0">
              <w:rPr>
                <w:color w:val="0000FF"/>
                <w:sz w:val="18"/>
                <w:szCs w:val="18"/>
                <w:u w:val="single"/>
              </w:rPr>
              <w:t>eading</w:t>
            </w:r>
            <w:r w:rsidR="007662B9" w:rsidRPr="00F26AA0">
              <w:rPr>
                <w:color w:val="0000FF"/>
                <w:sz w:val="18"/>
                <w:szCs w:val="18"/>
                <w:u w:val="single"/>
              </w:rPr>
              <w:t xml:space="preserve"> pedagogy</w:t>
            </w:r>
          </w:p>
          <w:p w14:paraId="666B892B" w14:textId="2F1E23D2" w:rsidR="0022195D" w:rsidRPr="00317B3D" w:rsidRDefault="007662B9" w:rsidP="00317B3D">
            <w:pPr>
              <w:pStyle w:val="ListParagraph"/>
              <w:numPr>
                <w:ilvl w:val="0"/>
                <w:numId w:val="19"/>
              </w:numPr>
              <w:spacing w:after="60"/>
              <w:rPr>
                <w:color w:val="0000FF"/>
                <w:sz w:val="18"/>
                <w:szCs w:val="18"/>
              </w:rPr>
            </w:pPr>
            <w:r w:rsidRPr="00317B3D">
              <w:rPr>
                <w:color w:val="0000FF"/>
                <w:sz w:val="18"/>
                <w:szCs w:val="18"/>
              </w:rPr>
              <w:t xml:space="preserve">The </w:t>
            </w:r>
            <w:r w:rsidR="0022195D" w:rsidRPr="00317B3D">
              <w:rPr>
                <w:color w:val="0000FF"/>
                <w:sz w:val="18"/>
                <w:szCs w:val="18"/>
              </w:rPr>
              <w:t>Big 5</w:t>
            </w:r>
          </w:p>
          <w:p w14:paraId="467A2F68" w14:textId="1C843E0C" w:rsidR="0022195D" w:rsidRPr="00317B3D" w:rsidRDefault="007662B9" w:rsidP="00317B3D">
            <w:pPr>
              <w:pStyle w:val="ListParagraph"/>
              <w:numPr>
                <w:ilvl w:val="0"/>
                <w:numId w:val="19"/>
              </w:numPr>
              <w:spacing w:after="60"/>
              <w:rPr>
                <w:color w:val="0000FF"/>
                <w:sz w:val="18"/>
                <w:szCs w:val="18"/>
              </w:rPr>
            </w:pPr>
            <w:r w:rsidRPr="00317B3D">
              <w:rPr>
                <w:color w:val="0000FF"/>
                <w:sz w:val="18"/>
                <w:szCs w:val="18"/>
              </w:rPr>
              <w:t>Consistent</w:t>
            </w:r>
            <w:r w:rsidR="0022195D" w:rsidRPr="00317B3D">
              <w:rPr>
                <w:color w:val="0000FF"/>
                <w:sz w:val="18"/>
                <w:szCs w:val="18"/>
              </w:rPr>
              <w:t xml:space="preserve"> reading model</w:t>
            </w:r>
          </w:p>
          <w:p w14:paraId="58797B20" w14:textId="77777777" w:rsidR="0022195D" w:rsidRPr="00317B3D" w:rsidRDefault="0022195D" w:rsidP="00317B3D">
            <w:pPr>
              <w:pStyle w:val="ListParagraph"/>
              <w:numPr>
                <w:ilvl w:val="0"/>
                <w:numId w:val="19"/>
              </w:numPr>
              <w:spacing w:after="60"/>
              <w:rPr>
                <w:color w:val="0000FF"/>
                <w:sz w:val="18"/>
                <w:szCs w:val="18"/>
              </w:rPr>
            </w:pPr>
            <w:r w:rsidRPr="00317B3D">
              <w:rPr>
                <w:color w:val="0000FF"/>
                <w:sz w:val="18"/>
                <w:szCs w:val="18"/>
              </w:rPr>
              <w:t>Reciprocal reading/literature circles</w:t>
            </w:r>
          </w:p>
          <w:p w14:paraId="6D022086" w14:textId="57CFE8D7" w:rsidR="0022195D" w:rsidRPr="00317B3D" w:rsidRDefault="00E50651" w:rsidP="00317B3D">
            <w:pPr>
              <w:pStyle w:val="ListParagraph"/>
              <w:numPr>
                <w:ilvl w:val="0"/>
                <w:numId w:val="19"/>
              </w:numPr>
              <w:spacing w:after="60"/>
              <w:rPr>
                <w:color w:val="0000FF"/>
                <w:sz w:val="18"/>
                <w:szCs w:val="18"/>
              </w:rPr>
            </w:pPr>
            <w:r w:rsidRPr="00317B3D">
              <w:rPr>
                <w:color w:val="0000FF"/>
                <w:sz w:val="18"/>
                <w:szCs w:val="18"/>
              </w:rPr>
              <w:t xml:space="preserve">Learning intentions/success criteria </w:t>
            </w:r>
          </w:p>
          <w:p w14:paraId="7B2C1193" w14:textId="77777777" w:rsidR="003065A0" w:rsidRDefault="003065A0" w:rsidP="007662B9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Continued development of writing scope and sequence with a focus on authentic writing.</w:t>
            </w:r>
          </w:p>
          <w:p w14:paraId="2700379E" w14:textId="02BE50D2" w:rsidR="00BA2F14" w:rsidRPr="00E50651" w:rsidRDefault="00BA2F14" w:rsidP="007662B9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Develop teacher-to-teacher support of the p</w:t>
            </w:r>
            <w:r w:rsidRPr="0063652E">
              <w:rPr>
                <w:color w:val="0000FF"/>
                <w:sz w:val="18"/>
                <w:szCs w:val="18"/>
              </w:rPr>
              <w:t xml:space="preserve">honological awareness and </w:t>
            </w:r>
            <w:proofErr w:type="spellStart"/>
            <w:r w:rsidRPr="0063652E">
              <w:rPr>
                <w:color w:val="0000FF"/>
                <w:sz w:val="18"/>
                <w:szCs w:val="18"/>
              </w:rPr>
              <w:t>OLaP</w:t>
            </w:r>
            <w:proofErr w:type="spellEnd"/>
            <w:r w:rsidRPr="0063652E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programs.</w:t>
            </w:r>
          </w:p>
          <w:p w14:paraId="4E627E31" w14:textId="77777777" w:rsidR="00BA2F14" w:rsidRPr="0063652E" w:rsidRDefault="00BA2F14" w:rsidP="007662B9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</w:t>
            </w:r>
            <w:r w:rsidRPr="0063652E">
              <w:rPr>
                <w:color w:val="0000FF"/>
                <w:sz w:val="18"/>
                <w:szCs w:val="18"/>
              </w:rPr>
              <w:t>nvolvement in the network Community of Practice</w:t>
            </w:r>
            <w:r>
              <w:rPr>
                <w:color w:val="0000FF"/>
                <w:sz w:val="18"/>
                <w:szCs w:val="18"/>
              </w:rPr>
              <w:t xml:space="preserve"> - Implementing a Reading Instructional Model.</w:t>
            </w:r>
          </w:p>
          <w:p w14:paraId="61C71FFE" w14:textId="53C070AE" w:rsidR="007662B9" w:rsidRPr="00F26AA0" w:rsidRDefault="00BA2F14" w:rsidP="007662B9">
            <w:pPr>
              <w:spacing w:after="60"/>
              <w:rPr>
                <w:color w:val="0000FF"/>
                <w:sz w:val="18"/>
                <w:szCs w:val="18"/>
              </w:rPr>
            </w:pPr>
            <w:r w:rsidRPr="007662B9">
              <w:rPr>
                <w:color w:val="0000FF"/>
                <w:sz w:val="18"/>
                <w:szCs w:val="18"/>
              </w:rPr>
              <w:t xml:space="preserve">Development of rich </w:t>
            </w:r>
            <w:r w:rsidR="00F26AA0" w:rsidRPr="007662B9">
              <w:rPr>
                <w:color w:val="0000FF"/>
                <w:sz w:val="18"/>
                <w:szCs w:val="18"/>
              </w:rPr>
              <w:t>programs, which</w:t>
            </w:r>
            <w:r w:rsidRPr="007662B9">
              <w:rPr>
                <w:color w:val="0000FF"/>
                <w:sz w:val="18"/>
                <w:szCs w:val="18"/>
              </w:rPr>
              <w:t xml:space="preserve"> stimulate curiosity and engagement t</w:t>
            </w:r>
            <w:r w:rsidR="00F26AA0">
              <w:rPr>
                <w:color w:val="0000FF"/>
                <w:sz w:val="18"/>
                <w:szCs w:val="18"/>
              </w:rPr>
              <w:t>o cater for all student</w:t>
            </w:r>
            <w:r w:rsidR="007662B9" w:rsidRPr="007662B9">
              <w:rPr>
                <w:color w:val="0000FF"/>
                <w:sz w:val="18"/>
                <w:szCs w:val="18"/>
              </w:rPr>
              <w:t>s</w:t>
            </w:r>
            <w:r w:rsidR="00F26AA0">
              <w:rPr>
                <w:color w:val="0000FF"/>
                <w:sz w:val="18"/>
                <w:szCs w:val="18"/>
              </w:rPr>
              <w:t>’</w:t>
            </w:r>
            <w:r w:rsidR="007662B9" w:rsidRPr="007662B9">
              <w:rPr>
                <w:color w:val="0000FF"/>
                <w:sz w:val="18"/>
                <w:szCs w:val="18"/>
              </w:rPr>
              <w:t xml:space="preserve"> needs. (See Engagement section).</w:t>
            </w:r>
          </w:p>
          <w:p w14:paraId="7ECB21A5" w14:textId="34AD1837" w:rsidR="0022195D" w:rsidRPr="0063652E" w:rsidRDefault="0063652E" w:rsidP="007662B9">
            <w:pPr>
              <w:spacing w:after="60"/>
              <w:rPr>
                <w:color w:val="0000FF"/>
                <w:sz w:val="18"/>
                <w:szCs w:val="18"/>
              </w:rPr>
            </w:pPr>
            <w:r w:rsidRPr="0063652E">
              <w:rPr>
                <w:color w:val="0000FF"/>
                <w:sz w:val="18"/>
                <w:szCs w:val="18"/>
              </w:rPr>
              <w:t>Pr</w:t>
            </w:r>
            <w:r>
              <w:rPr>
                <w:color w:val="0000FF"/>
                <w:sz w:val="18"/>
                <w:szCs w:val="18"/>
              </w:rPr>
              <w:t>o</w:t>
            </w:r>
            <w:r w:rsidRPr="0063652E">
              <w:rPr>
                <w:color w:val="0000FF"/>
                <w:sz w:val="18"/>
                <w:szCs w:val="18"/>
              </w:rPr>
              <w:t xml:space="preserve">vide </w:t>
            </w:r>
            <w:r w:rsidR="000E4950" w:rsidRPr="0063652E">
              <w:rPr>
                <w:color w:val="0000FF"/>
                <w:sz w:val="18"/>
                <w:szCs w:val="18"/>
              </w:rPr>
              <w:t>PLT leaders</w:t>
            </w:r>
            <w:r>
              <w:rPr>
                <w:color w:val="0000FF"/>
                <w:sz w:val="18"/>
                <w:szCs w:val="18"/>
              </w:rPr>
              <w:t xml:space="preserve"> with professional learning and </w:t>
            </w:r>
            <w:r w:rsidR="00F57142" w:rsidRPr="0063652E">
              <w:rPr>
                <w:color w:val="0000FF"/>
                <w:sz w:val="18"/>
                <w:szCs w:val="18"/>
              </w:rPr>
              <w:t>release time for meetings</w:t>
            </w:r>
            <w:r w:rsidR="00D124DE">
              <w:rPr>
                <w:color w:val="0000FF"/>
                <w:sz w:val="18"/>
                <w:szCs w:val="18"/>
              </w:rPr>
              <w:t>.</w:t>
            </w:r>
          </w:p>
          <w:p w14:paraId="51D6AC6E" w14:textId="42D62D24" w:rsidR="0022195D" w:rsidRDefault="0063652E" w:rsidP="007662B9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Broaden the </w:t>
            </w:r>
            <w:r w:rsidR="000E4950" w:rsidRPr="0063652E">
              <w:rPr>
                <w:color w:val="0000FF"/>
                <w:sz w:val="18"/>
                <w:szCs w:val="18"/>
              </w:rPr>
              <w:t>Peer Observations</w:t>
            </w:r>
            <w:r w:rsidR="005D7E3D" w:rsidRPr="0063652E">
              <w:rPr>
                <w:color w:val="0000FF"/>
                <w:sz w:val="18"/>
                <w:szCs w:val="18"/>
              </w:rPr>
              <w:t xml:space="preserve"> </w:t>
            </w:r>
            <w:r w:rsidRPr="0063652E">
              <w:rPr>
                <w:color w:val="0000FF"/>
                <w:sz w:val="18"/>
                <w:szCs w:val="18"/>
              </w:rPr>
              <w:t>program</w:t>
            </w:r>
            <w:r>
              <w:rPr>
                <w:color w:val="0000FF"/>
                <w:sz w:val="18"/>
                <w:szCs w:val="18"/>
              </w:rPr>
              <w:t xml:space="preserve"> to build teacher capacity.</w:t>
            </w:r>
          </w:p>
          <w:p w14:paraId="096D8757" w14:textId="5E5D7671" w:rsidR="007151E4" w:rsidRPr="007151E4" w:rsidRDefault="007662B9" w:rsidP="000E4950">
            <w:pPr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Assessment</w:t>
            </w:r>
            <w:r w:rsidR="00BA2F14">
              <w:rPr>
                <w:color w:val="0000FF"/>
                <w:sz w:val="18"/>
                <w:szCs w:val="18"/>
                <w:u w:val="single"/>
              </w:rPr>
              <w:t xml:space="preserve"> and </w:t>
            </w:r>
            <w:r w:rsidR="007151E4" w:rsidRPr="007151E4">
              <w:rPr>
                <w:color w:val="0000FF"/>
                <w:sz w:val="18"/>
                <w:szCs w:val="18"/>
                <w:u w:val="single"/>
              </w:rPr>
              <w:t>data K-6:</w:t>
            </w:r>
          </w:p>
          <w:p w14:paraId="3E1CC167" w14:textId="34192993" w:rsidR="00185067" w:rsidRPr="007151E4" w:rsidRDefault="00BA2F14" w:rsidP="00317B3D">
            <w:pPr>
              <w:pStyle w:val="ListParagraph"/>
              <w:numPr>
                <w:ilvl w:val="0"/>
                <w:numId w:val="20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Investigate</w:t>
            </w:r>
            <w:r w:rsidR="007151E4" w:rsidRPr="007151E4">
              <w:rPr>
                <w:color w:val="0000FF"/>
                <w:sz w:val="18"/>
                <w:szCs w:val="18"/>
              </w:rPr>
              <w:t xml:space="preserve"> another form of Literacy assessment for Prep to 2 and Years 3 to 6 </w:t>
            </w:r>
          </w:p>
          <w:p w14:paraId="40A8C615" w14:textId="4109E814" w:rsidR="0006241F" w:rsidRPr="007151E4" w:rsidRDefault="0006241F" w:rsidP="00317B3D">
            <w:pPr>
              <w:pStyle w:val="ListParagraph"/>
              <w:numPr>
                <w:ilvl w:val="0"/>
                <w:numId w:val="20"/>
              </w:numPr>
              <w:rPr>
                <w:color w:val="0000FF"/>
                <w:sz w:val="18"/>
                <w:szCs w:val="18"/>
              </w:rPr>
            </w:pPr>
            <w:r w:rsidRPr="007151E4">
              <w:rPr>
                <w:color w:val="0000FF"/>
                <w:sz w:val="18"/>
                <w:szCs w:val="18"/>
              </w:rPr>
              <w:t>Assessment schedule</w:t>
            </w:r>
            <w:r w:rsidR="00EC4D54">
              <w:rPr>
                <w:color w:val="0000FF"/>
                <w:sz w:val="18"/>
                <w:szCs w:val="18"/>
              </w:rPr>
              <w:t xml:space="preserve"> revision</w:t>
            </w:r>
          </w:p>
          <w:p w14:paraId="369AA360" w14:textId="1975389F" w:rsidR="007151E4" w:rsidRDefault="007151E4" w:rsidP="00317B3D">
            <w:pPr>
              <w:pStyle w:val="ListParagraph"/>
              <w:numPr>
                <w:ilvl w:val="0"/>
                <w:numId w:val="20"/>
              </w:numPr>
              <w:rPr>
                <w:color w:val="0000FF"/>
                <w:sz w:val="18"/>
                <w:szCs w:val="18"/>
              </w:rPr>
            </w:pPr>
            <w:r w:rsidRPr="007151E4">
              <w:rPr>
                <w:color w:val="0000FF"/>
                <w:sz w:val="18"/>
                <w:szCs w:val="18"/>
              </w:rPr>
              <w:t>PLT’s using data for regular moderation</w:t>
            </w:r>
          </w:p>
          <w:p w14:paraId="4295AC82" w14:textId="440864C8" w:rsidR="005D7E3D" w:rsidRDefault="00BA2F14" w:rsidP="00317B3D">
            <w:pPr>
              <w:pStyle w:val="ListParagraph"/>
              <w:numPr>
                <w:ilvl w:val="0"/>
                <w:numId w:val="20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Effective use of</w:t>
            </w:r>
            <w:r w:rsidR="000F2FFD">
              <w:rPr>
                <w:color w:val="0000FF"/>
                <w:sz w:val="18"/>
                <w:szCs w:val="18"/>
              </w:rPr>
              <w:t xml:space="preserve"> student </w:t>
            </w:r>
            <w:r>
              <w:rPr>
                <w:color w:val="0000FF"/>
                <w:sz w:val="18"/>
                <w:szCs w:val="18"/>
              </w:rPr>
              <w:t>d</w:t>
            </w:r>
            <w:r w:rsidR="0022195D" w:rsidRPr="0022195D">
              <w:rPr>
                <w:color w:val="0000FF"/>
                <w:sz w:val="18"/>
                <w:szCs w:val="18"/>
              </w:rPr>
              <w:t>ata management system</w:t>
            </w:r>
            <w:r>
              <w:rPr>
                <w:color w:val="0000FF"/>
                <w:sz w:val="18"/>
                <w:szCs w:val="18"/>
              </w:rPr>
              <w:t>s</w:t>
            </w:r>
            <w:r w:rsidR="0022195D" w:rsidRPr="0022195D">
              <w:rPr>
                <w:color w:val="0000FF"/>
                <w:sz w:val="18"/>
                <w:szCs w:val="18"/>
              </w:rPr>
              <w:t xml:space="preserve"> (SPA</w:t>
            </w:r>
            <w:r w:rsidR="000F2FFD">
              <w:rPr>
                <w:color w:val="0000FF"/>
                <w:sz w:val="18"/>
                <w:szCs w:val="18"/>
              </w:rPr>
              <w:t xml:space="preserve">, </w:t>
            </w:r>
            <w:proofErr w:type="spellStart"/>
            <w:r w:rsidR="000F2FFD">
              <w:rPr>
                <w:color w:val="0000FF"/>
                <w:sz w:val="18"/>
                <w:szCs w:val="18"/>
              </w:rPr>
              <w:t>Xuno</w:t>
            </w:r>
            <w:proofErr w:type="spellEnd"/>
            <w:r w:rsidR="000F2FFD">
              <w:rPr>
                <w:color w:val="0000FF"/>
                <w:sz w:val="18"/>
                <w:szCs w:val="18"/>
              </w:rPr>
              <w:t xml:space="preserve"> and Google D</w:t>
            </w:r>
            <w:r w:rsidR="0022195D" w:rsidRPr="0022195D">
              <w:rPr>
                <w:color w:val="0000FF"/>
                <w:sz w:val="18"/>
                <w:szCs w:val="18"/>
              </w:rPr>
              <w:t>ocs)</w:t>
            </w:r>
          </w:p>
          <w:p w14:paraId="26575606" w14:textId="6C214957" w:rsidR="007662B9" w:rsidRDefault="007662B9" w:rsidP="00317B3D">
            <w:pPr>
              <w:pStyle w:val="ListParagraph"/>
              <w:numPr>
                <w:ilvl w:val="0"/>
                <w:numId w:val="20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Using multiple sources of data</w:t>
            </w:r>
            <w:r w:rsidR="003065A0">
              <w:rPr>
                <w:color w:val="0000FF"/>
                <w:sz w:val="18"/>
                <w:szCs w:val="18"/>
              </w:rPr>
              <w:t xml:space="preserve"> and p</w:t>
            </w:r>
            <w:r w:rsidRPr="003065A0">
              <w:rPr>
                <w:color w:val="0000FF"/>
                <w:sz w:val="18"/>
                <w:szCs w:val="18"/>
              </w:rPr>
              <w:t>re and post testing</w:t>
            </w:r>
            <w:r w:rsidR="000F2FFD">
              <w:rPr>
                <w:color w:val="0000FF"/>
                <w:sz w:val="18"/>
                <w:szCs w:val="18"/>
              </w:rPr>
              <w:t xml:space="preserve"> to ensure triangulation of data</w:t>
            </w:r>
          </w:p>
          <w:p w14:paraId="349F1D1E" w14:textId="378FE52A" w:rsidR="003065A0" w:rsidRPr="003065A0" w:rsidRDefault="003065A0" w:rsidP="003065A0">
            <w:pPr>
              <w:pStyle w:val="ListParagraph"/>
              <w:rPr>
                <w:color w:val="0000FF"/>
                <w:sz w:val="18"/>
                <w:szCs w:val="18"/>
              </w:rPr>
            </w:pPr>
          </w:p>
        </w:tc>
        <w:tc>
          <w:tcPr>
            <w:tcW w:w="7986" w:type="dxa"/>
            <w:shd w:val="clear" w:color="auto" w:fill="auto"/>
          </w:tcPr>
          <w:p w14:paraId="5347E0D4" w14:textId="02723BFA" w:rsidR="003C7E9F" w:rsidRPr="00D124DE" w:rsidRDefault="007662B9" w:rsidP="00D124DE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Reading</w:t>
            </w:r>
            <w:r w:rsidR="00EC4D54" w:rsidRPr="00EC4D54">
              <w:rPr>
                <w:color w:val="0000FF"/>
                <w:sz w:val="18"/>
                <w:szCs w:val="18"/>
              </w:rPr>
              <w:t xml:space="preserve"> model embedded into every classroom.</w:t>
            </w:r>
            <w:r>
              <w:rPr>
                <w:color w:val="0000FF"/>
                <w:sz w:val="18"/>
                <w:szCs w:val="18"/>
              </w:rPr>
              <w:t xml:space="preserve">  Experienced teachers modelling and coaching.</w:t>
            </w:r>
          </w:p>
          <w:p w14:paraId="38FC4AF4" w14:textId="656CD340" w:rsidR="00517FAB" w:rsidRPr="007662B9" w:rsidRDefault="00517FAB" w:rsidP="007662B9">
            <w:pPr>
              <w:spacing w:after="60"/>
              <w:rPr>
                <w:color w:val="0000FF"/>
                <w:sz w:val="18"/>
                <w:szCs w:val="18"/>
              </w:rPr>
            </w:pPr>
            <w:r w:rsidRPr="007662B9">
              <w:rPr>
                <w:color w:val="0000FF"/>
                <w:sz w:val="18"/>
                <w:szCs w:val="18"/>
              </w:rPr>
              <w:t>Phonological Awareness strategies embedded in Prep and Year 1, 2017 and all junior school by 2019.</w:t>
            </w:r>
          </w:p>
          <w:p w14:paraId="7DECDBEF" w14:textId="51A47777" w:rsidR="003065A0" w:rsidRPr="003065A0" w:rsidRDefault="003065A0" w:rsidP="003065A0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Annual Writers’ Festivals.</w:t>
            </w:r>
          </w:p>
          <w:p w14:paraId="78C60593" w14:textId="77777777" w:rsidR="003065A0" w:rsidRDefault="003065A0" w:rsidP="003065A0">
            <w:pPr>
              <w:spacing w:after="60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OLaP</w:t>
            </w:r>
            <w:proofErr w:type="spellEnd"/>
            <w:r>
              <w:rPr>
                <w:color w:val="0000FF"/>
                <w:sz w:val="18"/>
                <w:szCs w:val="18"/>
              </w:rPr>
              <w:t xml:space="preserve"> strategies embedded in Year 5 2017, and Years 3 – 6 by 2019.</w:t>
            </w:r>
          </w:p>
          <w:p w14:paraId="3265AB65" w14:textId="77777777" w:rsidR="00D124DE" w:rsidRPr="00F26AA0" w:rsidRDefault="00D124DE" w:rsidP="00D124DE">
            <w:pPr>
              <w:rPr>
                <w:color w:val="0000FF"/>
                <w:sz w:val="18"/>
                <w:szCs w:val="18"/>
                <w:u w:val="single"/>
              </w:rPr>
            </w:pPr>
            <w:r w:rsidRPr="00F26AA0">
              <w:rPr>
                <w:color w:val="0000FF"/>
                <w:sz w:val="18"/>
                <w:szCs w:val="18"/>
                <w:u w:val="single"/>
              </w:rPr>
              <w:t>Evidence in work program documentation</w:t>
            </w:r>
          </w:p>
          <w:p w14:paraId="016D1DC8" w14:textId="77777777" w:rsidR="00D124DE" w:rsidRDefault="00D124DE" w:rsidP="00317B3D">
            <w:pPr>
              <w:pStyle w:val="ListParagraph"/>
              <w:numPr>
                <w:ilvl w:val="0"/>
                <w:numId w:val="18"/>
              </w:numPr>
              <w:spacing w:after="12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CSPS reading model</w:t>
            </w:r>
          </w:p>
          <w:p w14:paraId="6E0C8A02" w14:textId="34BA600C" w:rsidR="00D124DE" w:rsidRDefault="00B67EE4" w:rsidP="00317B3D">
            <w:pPr>
              <w:pStyle w:val="ListParagraph"/>
              <w:numPr>
                <w:ilvl w:val="0"/>
                <w:numId w:val="18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</w:t>
            </w:r>
            <w:r w:rsidR="00D124DE" w:rsidRPr="007662B9">
              <w:rPr>
                <w:color w:val="0000FF"/>
                <w:sz w:val="18"/>
                <w:szCs w:val="18"/>
              </w:rPr>
              <w:t>earn</w:t>
            </w:r>
            <w:r w:rsidR="00D124DE">
              <w:rPr>
                <w:color w:val="0000FF"/>
                <w:sz w:val="18"/>
                <w:szCs w:val="18"/>
              </w:rPr>
              <w:t>ing intentions/success criteria</w:t>
            </w:r>
          </w:p>
          <w:p w14:paraId="7971AB73" w14:textId="6A866298" w:rsidR="00517FAB" w:rsidRPr="00F26AA0" w:rsidRDefault="00B67EE4" w:rsidP="00317B3D">
            <w:pPr>
              <w:pStyle w:val="ListParagraph"/>
              <w:numPr>
                <w:ilvl w:val="0"/>
                <w:numId w:val="18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</w:t>
            </w:r>
            <w:r w:rsidR="00D124DE">
              <w:rPr>
                <w:color w:val="0000FF"/>
                <w:sz w:val="18"/>
                <w:szCs w:val="18"/>
              </w:rPr>
              <w:t>ral language programs</w:t>
            </w:r>
          </w:p>
          <w:p w14:paraId="5F11C70F" w14:textId="77777777" w:rsidR="00BA2F14" w:rsidRDefault="00EC4D54" w:rsidP="00D124DE">
            <w:pPr>
              <w:spacing w:after="60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PLT leaders initiating focus/direction needs with the leadership team.  Use of agendas, minutes, data discussion.</w:t>
            </w:r>
            <w:r w:rsidR="00BA2F14">
              <w:rPr>
                <w:sz w:val="18"/>
                <w:szCs w:val="18"/>
              </w:rPr>
              <w:t xml:space="preserve"> </w:t>
            </w:r>
          </w:p>
          <w:p w14:paraId="251AF776" w14:textId="4AFB7F53" w:rsidR="00BA2F14" w:rsidRPr="00B67EE4" w:rsidRDefault="007662B9" w:rsidP="00D124DE">
            <w:pPr>
              <w:spacing w:after="60"/>
              <w:rPr>
                <w:color w:val="0000FF"/>
                <w:sz w:val="18"/>
                <w:szCs w:val="18"/>
              </w:rPr>
            </w:pPr>
            <w:r w:rsidRPr="00B67EE4">
              <w:rPr>
                <w:color w:val="0000FF"/>
                <w:sz w:val="18"/>
                <w:szCs w:val="18"/>
              </w:rPr>
              <w:t>Peer observation scheduled into calendar including visits into other schools.</w:t>
            </w:r>
          </w:p>
          <w:p w14:paraId="419C77D5" w14:textId="77777777" w:rsidR="00517FAB" w:rsidRPr="000B5232" w:rsidRDefault="00517FAB" w:rsidP="00D124DE">
            <w:pPr>
              <w:spacing w:after="60"/>
              <w:rPr>
                <w:color w:val="0000FF"/>
                <w:sz w:val="18"/>
                <w:szCs w:val="18"/>
              </w:rPr>
            </w:pPr>
            <w:r w:rsidRPr="000B5232">
              <w:rPr>
                <w:color w:val="0000FF"/>
                <w:sz w:val="18"/>
                <w:szCs w:val="18"/>
              </w:rPr>
              <w:t xml:space="preserve">Staff collaborate and engage in robust conversations </w:t>
            </w:r>
            <w:r>
              <w:rPr>
                <w:color w:val="0000FF"/>
                <w:sz w:val="18"/>
                <w:szCs w:val="18"/>
              </w:rPr>
              <w:t xml:space="preserve">and use accurate data to devise appropriate </w:t>
            </w:r>
            <w:r w:rsidRPr="00EC4D54">
              <w:rPr>
                <w:color w:val="0000FF"/>
                <w:sz w:val="18"/>
                <w:szCs w:val="18"/>
              </w:rPr>
              <w:t xml:space="preserve">reading </w:t>
            </w:r>
            <w:r>
              <w:rPr>
                <w:color w:val="0000FF"/>
                <w:sz w:val="18"/>
                <w:szCs w:val="18"/>
              </w:rPr>
              <w:t>l</w:t>
            </w:r>
            <w:r w:rsidRPr="00EC4D54">
              <w:rPr>
                <w:color w:val="0000FF"/>
                <w:sz w:val="18"/>
                <w:szCs w:val="18"/>
              </w:rPr>
              <w:t>ear</w:t>
            </w:r>
            <w:r>
              <w:rPr>
                <w:color w:val="0000FF"/>
                <w:sz w:val="18"/>
                <w:szCs w:val="18"/>
              </w:rPr>
              <w:t xml:space="preserve">ning goals for every </w:t>
            </w:r>
            <w:r w:rsidRPr="000B5232">
              <w:rPr>
                <w:color w:val="0000FF"/>
                <w:sz w:val="18"/>
                <w:szCs w:val="18"/>
              </w:rPr>
              <w:t>student. Planning documents reflect the use of data.</w:t>
            </w:r>
          </w:p>
          <w:p w14:paraId="710BCD59" w14:textId="10A8BED1" w:rsidR="00517FAB" w:rsidRPr="00EC4D54" w:rsidRDefault="00517FAB" w:rsidP="00D124DE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Improvement in reading achievement levels across the school, including improvement in students working above year level.  (</w:t>
            </w:r>
            <w:proofErr w:type="gramStart"/>
            <w:r>
              <w:rPr>
                <w:color w:val="0000FF"/>
                <w:sz w:val="18"/>
                <w:szCs w:val="18"/>
              </w:rPr>
              <w:t>more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students excel??)</w:t>
            </w:r>
          </w:p>
          <w:p w14:paraId="6CD1C784" w14:textId="043AFDE0" w:rsidR="00517FAB" w:rsidRDefault="00517FAB" w:rsidP="00517FAB">
            <w:pPr>
              <w:rPr>
                <w:color w:val="0000FF"/>
                <w:sz w:val="18"/>
                <w:szCs w:val="18"/>
              </w:rPr>
            </w:pPr>
            <w:r w:rsidRPr="007151E4">
              <w:rPr>
                <w:color w:val="0000FF"/>
                <w:sz w:val="18"/>
                <w:szCs w:val="18"/>
              </w:rPr>
              <w:t>Assessment schedule</w:t>
            </w:r>
            <w:r w:rsidR="007662B9">
              <w:rPr>
                <w:color w:val="0000FF"/>
                <w:sz w:val="18"/>
                <w:szCs w:val="18"/>
              </w:rPr>
              <w:t xml:space="preserve"> devised and adhered </w:t>
            </w:r>
            <w:proofErr w:type="gramStart"/>
            <w:r w:rsidR="007662B9">
              <w:rPr>
                <w:color w:val="0000FF"/>
                <w:sz w:val="18"/>
                <w:szCs w:val="18"/>
              </w:rPr>
              <w:t>to</w:t>
            </w:r>
            <w:proofErr w:type="gramEnd"/>
            <w:r w:rsidR="007662B9">
              <w:rPr>
                <w:color w:val="0000FF"/>
                <w:sz w:val="18"/>
                <w:szCs w:val="18"/>
              </w:rPr>
              <w:t>.</w:t>
            </w:r>
          </w:p>
          <w:p w14:paraId="3C516BD6" w14:textId="1AA7C656" w:rsidR="00EC4D54" w:rsidRPr="00F57142" w:rsidRDefault="00EC4D54" w:rsidP="003065A0">
            <w:pPr>
              <w:rPr>
                <w:sz w:val="18"/>
                <w:szCs w:val="18"/>
              </w:rPr>
            </w:pPr>
          </w:p>
        </w:tc>
      </w:tr>
      <w:tr w:rsidR="00850274" w14:paraId="55335813" w14:textId="61E43A44" w:rsidTr="00A81F89">
        <w:trPr>
          <w:trHeight w:val="4175"/>
        </w:trPr>
        <w:tc>
          <w:tcPr>
            <w:tcW w:w="3261" w:type="dxa"/>
            <w:shd w:val="clear" w:color="auto" w:fill="auto"/>
          </w:tcPr>
          <w:p w14:paraId="72F813DA" w14:textId="64AB35CD" w:rsidR="00116FCD" w:rsidRPr="00B67EE4" w:rsidRDefault="00116FCD" w:rsidP="00274510">
            <w:pPr>
              <w:rPr>
                <w:b/>
                <w:sz w:val="18"/>
                <w:szCs w:val="18"/>
              </w:rPr>
            </w:pPr>
            <w:r w:rsidRPr="00B67EE4">
              <w:rPr>
                <w:b/>
                <w:sz w:val="18"/>
                <w:szCs w:val="18"/>
              </w:rPr>
              <w:t>Engagement</w:t>
            </w:r>
          </w:p>
          <w:p w14:paraId="2F54847E" w14:textId="77777777" w:rsidR="00116FCD" w:rsidRDefault="00116FCD" w:rsidP="00042192">
            <w:pPr>
              <w:rPr>
                <w:color w:val="FF0000"/>
                <w:sz w:val="18"/>
                <w:szCs w:val="18"/>
              </w:rPr>
            </w:pPr>
          </w:p>
          <w:p w14:paraId="182B6DF6" w14:textId="013F88F3" w:rsidR="00116FCD" w:rsidRPr="00B67EE4" w:rsidRDefault="00116FCD" w:rsidP="00042192">
            <w:pPr>
              <w:rPr>
                <w:i/>
                <w:color w:val="0000FF"/>
                <w:sz w:val="18"/>
                <w:szCs w:val="18"/>
              </w:rPr>
            </w:pPr>
            <w:r w:rsidRPr="00B67EE4">
              <w:rPr>
                <w:i/>
                <w:color w:val="0000FF"/>
                <w:sz w:val="18"/>
                <w:szCs w:val="18"/>
              </w:rPr>
              <w:t>To develop a positive climate for learning and improve student voice and attendance through enhanced respectful relationships.</w:t>
            </w:r>
          </w:p>
          <w:p w14:paraId="356FE449" w14:textId="77777777" w:rsidR="00116FCD" w:rsidRDefault="00116FCD" w:rsidP="00042192">
            <w:pPr>
              <w:rPr>
                <w:color w:val="FF0000"/>
                <w:sz w:val="18"/>
                <w:szCs w:val="18"/>
              </w:rPr>
            </w:pPr>
          </w:p>
          <w:p w14:paraId="209591EC" w14:textId="77777777" w:rsidR="00116FCD" w:rsidRDefault="00116FCD" w:rsidP="00042192">
            <w:pPr>
              <w:rPr>
                <w:color w:val="FF0000"/>
                <w:sz w:val="18"/>
                <w:szCs w:val="18"/>
              </w:rPr>
            </w:pPr>
          </w:p>
          <w:p w14:paraId="32FE5185" w14:textId="6D7ED2F5" w:rsidR="00116FCD" w:rsidRPr="00F57142" w:rsidRDefault="00116FCD" w:rsidP="0004219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D53497D" w14:textId="77777777" w:rsidR="00116FCD" w:rsidRDefault="00116FCD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engagement in learning</w:t>
            </w:r>
          </w:p>
          <w:p w14:paraId="595C8250" w14:textId="5FDAE30E" w:rsidR="00116FCD" w:rsidRDefault="00116FCD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Parents and carers as partners</w:t>
            </w:r>
          </w:p>
          <w:p w14:paraId="15D7C939" w14:textId="18A5F90D" w:rsidR="00116FCD" w:rsidRDefault="00116FCD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Positive climate for learning</w:t>
            </w:r>
          </w:p>
          <w:p w14:paraId="1668E5F3" w14:textId="22949F6E" w:rsidR="00116FCD" w:rsidRPr="00F57142" w:rsidRDefault="00116FCD" w:rsidP="0063652E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14:paraId="1080630E" w14:textId="6931AE5F" w:rsidR="00116FCD" w:rsidRPr="008F017A" w:rsidRDefault="00116FCD" w:rsidP="00E50651">
            <w:pPr>
              <w:rPr>
                <w:color w:val="0000FF"/>
                <w:sz w:val="18"/>
                <w:szCs w:val="18"/>
                <w:u w:val="single"/>
              </w:rPr>
            </w:pPr>
            <w:r w:rsidRPr="008F017A">
              <w:rPr>
                <w:color w:val="0000FF"/>
                <w:sz w:val="18"/>
                <w:szCs w:val="18"/>
                <w:u w:val="single"/>
              </w:rPr>
              <w:t xml:space="preserve">Develop a whole school vision </w:t>
            </w:r>
          </w:p>
          <w:p w14:paraId="5F08157C" w14:textId="5697B3BF" w:rsidR="00116FCD" w:rsidRPr="00F80841" w:rsidRDefault="00D124DE" w:rsidP="00317B3D">
            <w:pPr>
              <w:pStyle w:val="ListParagraph"/>
              <w:numPr>
                <w:ilvl w:val="0"/>
                <w:numId w:val="21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Use of a f</w:t>
            </w:r>
            <w:r w:rsidR="00116FCD" w:rsidRPr="000B5232">
              <w:rPr>
                <w:color w:val="0000FF"/>
                <w:sz w:val="18"/>
                <w:szCs w:val="18"/>
              </w:rPr>
              <w:t>acilitator</w:t>
            </w:r>
            <w:r>
              <w:rPr>
                <w:color w:val="0000FF"/>
                <w:sz w:val="18"/>
                <w:szCs w:val="18"/>
              </w:rPr>
              <w:t>, w</w:t>
            </w:r>
            <w:r w:rsidR="00116FCD" w:rsidRPr="00D124DE">
              <w:rPr>
                <w:color w:val="0000FF"/>
                <w:sz w:val="18"/>
                <w:szCs w:val="18"/>
              </w:rPr>
              <w:t>hole staff sessions</w:t>
            </w:r>
            <w:r>
              <w:rPr>
                <w:color w:val="0000FF"/>
                <w:sz w:val="18"/>
                <w:szCs w:val="18"/>
              </w:rPr>
              <w:t>, focus groups, vision’s writing team, all stakeholders feedback</w:t>
            </w:r>
          </w:p>
          <w:p w14:paraId="25DB8C3E" w14:textId="77777777" w:rsidR="00116FCD" w:rsidRPr="008F017A" w:rsidRDefault="00116FCD" w:rsidP="00116FCD">
            <w:pPr>
              <w:rPr>
                <w:color w:val="0000FF"/>
                <w:sz w:val="18"/>
                <w:szCs w:val="18"/>
                <w:u w:val="single"/>
              </w:rPr>
            </w:pPr>
            <w:r w:rsidRPr="008F017A">
              <w:rPr>
                <w:color w:val="0000FF"/>
                <w:sz w:val="18"/>
                <w:szCs w:val="18"/>
                <w:u w:val="single"/>
              </w:rPr>
              <w:t xml:space="preserve">Development of rich programs which stimulate curiosity and engagement to cater for all student’s needs </w:t>
            </w:r>
          </w:p>
          <w:p w14:paraId="7C43E398" w14:textId="6453F0B3" w:rsidR="00116FCD" w:rsidRPr="00D124DE" w:rsidRDefault="00F80841" w:rsidP="00317B3D">
            <w:pPr>
              <w:pStyle w:val="ListParagraph"/>
              <w:numPr>
                <w:ilvl w:val="0"/>
                <w:numId w:val="22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</w:t>
            </w:r>
            <w:r w:rsidR="00116FCD" w:rsidRPr="00D124DE">
              <w:rPr>
                <w:color w:val="0000FF"/>
                <w:sz w:val="18"/>
                <w:szCs w:val="18"/>
              </w:rPr>
              <w:t>ow, average and high performers cohorts</w:t>
            </w:r>
            <w:r w:rsidR="00D124DE" w:rsidRPr="00D124DE">
              <w:rPr>
                <w:color w:val="0000FF"/>
                <w:sz w:val="18"/>
                <w:szCs w:val="18"/>
              </w:rPr>
              <w:t xml:space="preserve">, including </w:t>
            </w:r>
            <w:r w:rsidR="00116FCD" w:rsidRPr="00D124DE">
              <w:rPr>
                <w:color w:val="0000FF"/>
                <w:sz w:val="18"/>
                <w:szCs w:val="18"/>
              </w:rPr>
              <w:t>intervention programs</w:t>
            </w:r>
          </w:p>
          <w:p w14:paraId="0F2FF178" w14:textId="2CBDC539" w:rsidR="00116FCD" w:rsidRPr="00D124DE" w:rsidRDefault="00F80841" w:rsidP="00317B3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U</w:t>
            </w:r>
            <w:r w:rsidR="00116FCD" w:rsidRPr="00D124DE">
              <w:rPr>
                <w:color w:val="0000FF"/>
                <w:sz w:val="18"/>
                <w:szCs w:val="18"/>
              </w:rPr>
              <w:t>se of ICT, with a focus on coding</w:t>
            </w:r>
          </w:p>
          <w:p w14:paraId="7A8A8283" w14:textId="24573A51" w:rsidR="00116FCD" w:rsidRPr="00D124DE" w:rsidRDefault="00D124DE" w:rsidP="00317B3D">
            <w:pPr>
              <w:pStyle w:val="ListParagraph"/>
              <w:numPr>
                <w:ilvl w:val="0"/>
                <w:numId w:val="22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The importance of play - p</w:t>
            </w:r>
            <w:r w:rsidRPr="00D124DE">
              <w:rPr>
                <w:color w:val="0000FF"/>
                <w:sz w:val="18"/>
                <w:szCs w:val="18"/>
              </w:rPr>
              <w:t>layground engagement</w:t>
            </w:r>
            <w:r>
              <w:rPr>
                <w:color w:val="0000FF"/>
                <w:sz w:val="18"/>
                <w:szCs w:val="18"/>
              </w:rPr>
              <w:t xml:space="preserve">, </w:t>
            </w:r>
            <w:r w:rsidRPr="00D124DE">
              <w:rPr>
                <w:color w:val="0000FF"/>
                <w:sz w:val="18"/>
                <w:szCs w:val="18"/>
              </w:rPr>
              <w:t>Imagination Playground</w:t>
            </w:r>
            <w:r>
              <w:rPr>
                <w:color w:val="0000FF"/>
                <w:sz w:val="18"/>
                <w:szCs w:val="18"/>
              </w:rPr>
              <w:t xml:space="preserve">, employment of Play Therapist, </w:t>
            </w:r>
            <w:r w:rsidR="00116FCD" w:rsidRPr="00D124DE">
              <w:rPr>
                <w:color w:val="0000FF"/>
                <w:sz w:val="18"/>
                <w:szCs w:val="18"/>
              </w:rPr>
              <w:t>Cat Sewell</w:t>
            </w:r>
            <w:r>
              <w:rPr>
                <w:color w:val="0000FF"/>
                <w:sz w:val="18"/>
                <w:szCs w:val="18"/>
              </w:rPr>
              <w:t xml:space="preserve">, in </w:t>
            </w:r>
            <w:r w:rsidR="00745802" w:rsidRPr="00D124DE">
              <w:rPr>
                <w:color w:val="0000FF"/>
                <w:sz w:val="18"/>
                <w:szCs w:val="18"/>
              </w:rPr>
              <w:t>Playgroup</w:t>
            </w:r>
            <w:r>
              <w:rPr>
                <w:color w:val="0000FF"/>
                <w:sz w:val="18"/>
                <w:szCs w:val="18"/>
              </w:rPr>
              <w:t xml:space="preserve">s to </w:t>
            </w:r>
            <w:r w:rsidR="00745802" w:rsidRPr="00D124DE">
              <w:rPr>
                <w:color w:val="0000FF"/>
                <w:sz w:val="18"/>
                <w:szCs w:val="18"/>
              </w:rPr>
              <w:t>Year 6</w:t>
            </w:r>
          </w:p>
          <w:p w14:paraId="0BDB5469" w14:textId="6672EA39" w:rsidR="00D124DE" w:rsidRPr="008F017A" w:rsidRDefault="00D124DE" w:rsidP="000B5232">
            <w:pPr>
              <w:rPr>
                <w:color w:val="0000FF"/>
                <w:sz w:val="18"/>
                <w:szCs w:val="18"/>
                <w:u w:val="single"/>
              </w:rPr>
            </w:pPr>
            <w:r w:rsidRPr="008F017A">
              <w:rPr>
                <w:color w:val="0000FF"/>
                <w:sz w:val="18"/>
                <w:szCs w:val="18"/>
                <w:u w:val="single"/>
              </w:rPr>
              <w:t xml:space="preserve">Investment in playgroup/kinder </w:t>
            </w:r>
            <w:r w:rsidR="00116FCD" w:rsidRPr="008F017A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2B4298AA" w14:textId="54249090" w:rsidR="00116FCD" w:rsidRPr="00F80841" w:rsidRDefault="00F80841" w:rsidP="00317B3D">
            <w:pPr>
              <w:pStyle w:val="ListParagraph"/>
              <w:numPr>
                <w:ilvl w:val="0"/>
                <w:numId w:val="21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W</w:t>
            </w:r>
            <w:r w:rsidR="00116FCD" w:rsidRPr="00D124DE">
              <w:rPr>
                <w:color w:val="0000FF"/>
                <w:sz w:val="18"/>
                <w:szCs w:val="18"/>
              </w:rPr>
              <w:t xml:space="preserve">orking with families, getting children ready for kindergarten and school, </w:t>
            </w:r>
            <w:r w:rsidR="00D124DE" w:rsidRPr="00D124DE">
              <w:rPr>
                <w:color w:val="0000FF"/>
                <w:sz w:val="18"/>
                <w:szCs w:val="18"/>
              </w:rPr>
              <w:t>pre-school early intervention in Reading and Maths</w:t>
            </w:r>
          </w:p>
          <w:p w14:paraId="59A92362" w14:textId="77777777" w:rsidR="008F017A" w:rsidRPr="008F017A" w:rsidRDefault="00116FCD" w:rsidP="000B5232">
            <w:pPr>
              <w:rPr>
                <w:sz w:val="18"/>
                <w:szCs w:val="18"/>
                <w:u w:val="single"/>
              </w:rPr>
            </w:pPr>
            <w:r w:rsidRPr="008F017A">
              <w:rPr>
                <w:color w:val="0000FF"/>
                <w:sz w:val="18"/>
                <w:szCs w:val="18"/>
                <w:u w:val="single"/>
              </w:rPr>
              <w:t>Student voice</w:t>
            </w:r>
          </w:p>
          <w:p w14:paraId="468AE26E" w14:textId="3E3FB74B" w:rsidR="00BE15D3" w:rsidRDefault="008F017A" w:rsidP="00317B3D">
            <w:pPr>
              <w:pStyle w:val="ListParagraph"/>
              <w:numPr>
                <w:ilvl w:val="0"/>
                <w:numId w:val="21"/>
              </w:numPr>
              <w:spacing w:after="60"/>
              <w:rPr>
                <w:color w:val="0000FF"/>
                <w:sz w:val="18"/>
                <w:szCs w:val="18"/>
              </w:rPr>
            </w:pPr>
            <w:r w:rsidRPr="00F80841">
              <w:rPr>
                <w:color w:val="0000FF"/>
                <w:sz w:val="18"/>
                <w:szCs w:val="18"/>
              </w:rPr>
              <w:t>Dev</w:t>
            </w:r>
            <w:r w:rsidR="00F80841" w:rsidRPr="00F80841">
              <w:rPr>
                <w:color w:val="0000FF"/>
                <w:sz w:val="18"/>
                <w:szCs w:val="18"/>
              </w:rPr>
              <w:t>elop a shared understanding abo</w:t>
            </w:r>
            <w:r w:rsidRPr="00F80841">
              <w:rPr>
                <w:color w:val="0000FF"/>
                <w:sz w:val="18"/>
                <w:szCs w:val="18"/>
              </w:rPr>
              <w:t>ut enga</w:t>
            </w:r>
            <w:r w:rsidR="00F80841" w:rsidRPr="00F80841">
              <w:rPr>
                <w:color w:val="0000FF"/>
                <w:sz w:val="18"/>
                <w:szCs w:val="18"/>
              </w:rPr>
              <w:t xml:space="preserve">gement, high expectations and </w:t>
            </w:r>
            <w:proofErr w:type="spellStart"/>
            <w:proofErr w:type="gramStart"/>
            <w:r w:rsidR="00F80841" w:rsidRPr="00F80841">
              <w:rPr>
                <w:color w:val="0000FF"/>
                <w:sz w:val="18"/>
                <w:szCs w:val="18"/>
              </w:rPr>
              <w:t>self motivation</w:t>
            </w:r>
            <w:proofErr w:type="spellEnd"/>
            <w:proofErr w:type="gramEnd"/>
            <w:r w:rsidR="00F80841" w:rsidRPr="00F80841">
              <w:rPr>
                <w:color w:val="0000FF"/>
                <w:sz w:val="18"/>
                <w:szCs w:val="18"/>
              </w:rPr>
              <w:t>.</w:t>
            </w:r>
          </w:p>
          <w:p w14:paraId="3764DD61" w14:textId="338DAE7A" w:rsidR="00B50231" w:rsidRPr="00A81F89" w:rsidRDefault="00B50231" w:rsidP="00317B3D">
            <w:pPr>
              <w:pStyle w:val="ListParagraph"/>
              <w:numPr>
                <w:ilvl w:val="0"/>
                <w:numId w:val="21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Conduct student engagement surveys annually across the school</w:t>
            </w:r>
          </w:p>
          <w:p w14:paraId="0E79B52B" w14:textId="7F68F5C4" w:rsidR="00116FCD" w:rsidRPr="00BE15D3" w:rsidRDefault="00BE15D3" w:rsidP="00F80841">
            <w:pPr>
              <w:spacing w:after="60"/>
              <w:rPr>
                <w:color w:val="0000FF"/>
                <w:sz w:val="18"/>
                <w:szCs w:val="18"/>
              </w:rPr>
            </w:pPr>
            <w:r w:rsidRPr="00BE15D3">
              <w:rPr>
                <w:color w:val="0000FF"/>
                <w:sz w:val="18"/>
                <w:szCs w:val="18"/>
              </w:rPr>
              <w:t>Staff p</w:t>
            </w:r>
            <w:r w:rsidR="00116FCD" w:rsidRPr="00BE15D3">
              <w:rPr>
                <w:color w:val="0000FF"/>
                <w:sz w:val="18"/>
                <w:szCs w:val="18"/>
              </w:rPr>
              <w:t>rofessional learning to develop Individual Learning Plans</w:t>
            </w:r>
          </w:p>
          <w:p w14:paraId="7DD4F618" w14:textId="77777777" w:rsidR="00F80841" w:rsidRDefault="00F80841" w:rsidP="000B5232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Proven strategies to improve attendance to become more consistent. </w:t>
            </w:r>
          </w:p>
          <w:p w14:paraId="6187520F" w14:textId="30785F93" w:rsidR="00F80841" w:rsidRPr="00F80841" w:rsidRDefault="00F80841" w:rsidP="00F80841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Improved</w:t>
            </w:r>
            <w:r w:rsidRPr="00F80841">
              <w:rPr>
                <w:color w:val="0000FF"/>
                <w:sz w:val="18"/>
                <w:szCs w:val="18"/>
              </w:rPr>
              <w:t xml:space="preserve"> absence processes and </w:t>
            </w:r>
            <w:r>
              <w:rPr>
                <w:color w:val="0000FF"/>
                <w:sz w:val="18"/>
                <w:szCs w:val="18"/>
              </w:rPr>
              <w:t xml:space="preserve">accurate </w:t>
            </w:r>
            <w:proofErr w:type="spellStart"/>
            <w:r w:rsidR="00116FCD" w:rsidRPr="00F80841">
              <w:rPr>
                <w:color w:val="0000FF"/>
                <w:sz w:val="18"/>
                <w:szCs w:val="18"/>
              </w:rPr>
              <w:t>eCases</w:t>
            </w:r>
            <w:proofErr w:type="spellEnd"/>
            <w:r w:rsidR="00116FCD" w:rsidRPr="00F80841">
              <w:rPr>
                <w:color w:val="0000FF"/>
                <w:sz w:val="18"/>
                <w:szCs w:val="18"/>
              </w:rPr>
              <w:t xml:space="preserve"> management</w:t>
            </w:r>
            <w:r w:rsidRPr="00F80841">
              <w:rPr>
                <w:color w:val="0000FF"/>
                <w:sz w:val="18"/>
                <w:szCs w:val="18"/>
              </w:rPr>
              <w:t>.</w:t>
            </w:r>
          </w:p>
          <w:p w14:paraId="518DCBBE" w14:textId="14F74500" w:rsidR="00F80841" w:rsidRPr="00F80841" w:rsidRDefault="00116FCD" w:rsidP="00F80841">
            <w:pPr>
              <w:spacing w:after="60"/>
              <w:rPr>
                <w:color w:val="0000FF"/>
                <w:sz w:val="18"/>
                <w:szCs w:val="18"/>
              </w:rPr>
            </w:pPr>
            <w:r w:rsidRPr="00F80841">
              <w:rPr>
                <w:color w:val="0000FF"/>
                <w:sz w:val="18"/>
                <w:szCs w:val="18"/>
              </w:rPr>
              <w:t>Community Hub</w:t>
            </w:r>
            <w:r w:rsidR="00F80841" w:rsidRPr="00F80841">
              <w:rPr>
                <w:color w:val="0000FF"/>
                <w:sz w:val="18"/>
                <w:szCs w:val="18"/>
              </w:rPr>
              <w:t xml:space="preserve">- engaging families with student learning, </w:t>
            </w:r>
            <w:proofErr w:type="spellStart"/>
            <w:r w:rsidR="00F80841" w:rsidRPr="00F80841">
              <w:rPr>
                <w:color w:val="0000FF"/>
                <w:sz w:val="18"/>
                <w:szCs w:val="18"/>
              </w:rPr>
              <w:t>eg</w:t>
            </w:r>
            <w:proofErr w:type="spellEnd"/>
            <w:r w:rsidR="00F80841" w:rsidRPr="00F80841">
              <w:rPr>
                <w:color w:val="0000FF"/>
                <w:sz w:val="18"/>
                <w:szCs w:val="18"/>
              </w:rPr>
              <w:t>. ‘Schooling in Different Cultures’.</w:t>
            </w:r>
          </w:p>
          <w:p w14:paraId="00217A2F" w14:textId="77777777" w:rsidR="00116FCD" w:rsidRDefault="00116FCD" w:rsidP="000B5232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Strengthen the home school partnership through more regular, informal communication with parents.</w:t>
            </w:r>
          </w:p>
          <w:p w14:paraId="27E9F39B" w14:textId="77777777" w:rsidR="00116FCD" w:rsidRPr="000B5232" w:rsidRDefault="00116FCD" w:rsidP="00517FA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7986" w:type="dxa"/>
            <w:shd w:val="clear" w:color="auto" w:fill="auto"/>
          </w:tcPr>
          <w:p w14:paraId="07113F81" w14:textId="3A86387A" w:rsidR="00116FCD" w:rsidRPr="00F26AA0" w:rsidRDefault="00116FCD" w:rsidP="00F26AA0">
            <w:pPr>
              <w:spacing w:after="60"/>
              <w:rPr>
                <w:color w:val="0000FF"/>
                <w:sz w:val="18"/>
                <w:szCs w:val="18"/>
              </w:rPr>
            </w:pPr>
            <w:r w:rsidRPr="00F26AA0">
              <w:rPr>
                <w:color w:val="0000FF"/>
                <w:sz w:val="18"/>
                <w:szCs w:val="18"/>
              </w:rPr>
              <w:t>Distribute our vision</w:t>
            </w:r>
            <w:r w:rsidR="00F26AA0" w:rsidRPr="00F26AA0">
              <w:rPr>
                <w:color w:val="0000FF"/>
                <w:sz w:val="18"/>
                <w:szCs w:val="18"/>
              </w:rPr>
              <w:t>, purpose and values</w:t>
            </w:r>
            <w:r w:rsidRPr="00F26AA0">
              <w:rPr>
                <w:color w:val="0000FF"/>
                <w:sz w:val="18"/>
                <w:szCs w:val="18"/>
              </w:rPr>
              <w:t xml:space="preserve"> to the </w:t>
            </w:r>
            <w:r w:rsidR="00F26AA0" w:rsidRPr="00F26AA0">
              <w:rPr>
                <w:color w:val="0000FF"/>
                <w:sz w:val="18"/>
                <w:szCs w:val="18"/>
              </w:rPr>
              <w:t>school community</w:t>
            </w:r>
            <w:r w:rsidR="00F26AA0">
              <w:rPr>
                <w:color w:val="0000FF"/>
                <w:sz w:val="18"/>
                <w:szCs w:val="18"/>
              </w:rPr>
              <w:t xml:space="preserve"> -s</w:t>
            </w:r>
            <w:r w:rsidRPr="00F26AA0">
              <w:rPr>
                <w:color w:val="0000FF"/>
                <w:sz w:val="18"/>
                <w:szCs w:val="18"/>
              </w:rPr>
              <w:t>chool signage, letterheads, newsletter</w:t>
            </w:r>
            <w:r w:rsidR="00F26AA0" w:rsidRPr="00F26AA0">
              <w:rPr>
                <w:color w:val="0000FF"/>
                <w:sz w:val="18"/>
                <w:szCs w:val="18"/>
              </w:rPr>
              <w:t>, logo,</w:t>
            </w:r>
            <w:r w:rsidR="00F26AA0">
              <w:rPr>
                <w:color w:val="0000FF"/>
                <w:sz w:val="18"/>
                <w:szCs w:val="18"/>
              </w:rPr>
              <w:t xml:space="preserve"> advertising marketing,</w:t>
            </w:r>
            <w:r w:rsidR="00F26AA0" w:rsidRPr="00F26AA0">
              <w:rPr>
                <w:color w:val="0000FF"/>
                <w:sz w:val="18"/>
                <w:szCs w:val="18"/>
              </w:rPr>
              <w:t xml:space="preserve"> </w:t>
            </w:r>
            <w:proofErr w:type="gramStart"/>
            <w:r w:rsidR="00F26AA0" w:rsidRPr="00F26AA0">
              <w:rPr>
                <w:color w:val="0000FF"/>
                <w:sz w:val="18"/>
                <w:szCs w:val="18"/>
              </w:rPr>
              <w:t>i</w:t>
            </w:r>
            <w:r w:rsidRPr="00F26AA0">
              <w:rPr>
                <w:color w:val="0000FF"/>
                <w:sz w:val="18"/>
                <w:szCs w:val="18"/>
              </w:rPr>
              <w:t>mproved</w:t>
            </w:r>
            <w:proofErr w:type="gramEnd"/>
            <w:r w:rsidRPr="00F26AA0">
              <w:rPr>
                <w:color w:val="0000FF"/>
                <w:sz w:val="18"/>
                <w:szCs w:val="18"/>
              </w:rPr>
              <w:t xml:space="preserve"> websit</w:t>
            </w:r>
            <w:r w:rsidR="00F26AA0" w:rsidRPr="00F26AA0">
              <w:rPr>
                <w:color w:val="0000FF"/>
                <w:sz w:val="18"/>
                <w:szCs w:val="18"/>
              </w:rPr>
              <w:t>e</w:t>
            </w:r>
            <w:r w:rsidR="00F26AA0">
              <w:rPr>
                <w:color w:val="0000FF"/>
                <w:sz w:val="18"/>
                <w:szCs w:val="18"/>
              </w:rPr>
              <w:t>.</w:t>
            </w:r>
          </w:p>
          <w:p w14:paraId="70AFAE89" w14:textId="18ED90B4" w:rsidR="00116FCD" w:rsidRPr="00F80841" w:rsidRDefault="00116FCD" w:rsidP="00F80841">
            <w:pPr>
              <w:spacing w:after="60"/>
              <w:rPr>
                <w:color w:val="0000FF"/>
                <w:sz w:val="18"/>
                <w:szCs w:val="18"/>
              </w:rPr>
            </w:pPr>
            <w:r w:rsidRPr="00F80841">
              <w:rPr>
                <w:color w:val="0000FF"/>
                <w:sz w:val="18"/>
                <w:szCs w:val="18"/>
              </w:rPr>
              <w:t>Coding program thro</w:t>
            </w:r>
            <w:r w:rsidR="00B67EE4">
              <w:rPr>
                <w:color w:val="0000FF"/>
                <w:sz w:val="18"/>
                <w:szCs w:val="18"/>
              </w:rPr>
              <w:t xml:space="preserve">ugh </w:t>
            </w:r>
            <w:proofErr w:type="spellStart"/>
            <w:r w:rsidR="00B67EE4">
              <w:rPr>
                <w:color w:val="0000FF"/>
                <w:sz w:val="18"/>
                <w:szCs w:val="18"/>
              </w:rPr>
              <w:t>ScopeIT</w:t>
            </w:r>
            <w:proofErr w:type="spellEnd"/>
            <w:r w:rsidR="00B67EE4">
              <w:rPr>
                <w:color w:val="0000FF"/>
                <w:sz w:val="18"/>
                <w:szCs w:val="18"/>
              </w:rPr>
              <w:t xml:space="preserve"> in Term 1 Years 1-6, 2016 – 2018.</w:t>
            </w:r>
          </w:p>
          <w:p w14:paraId="3BBDF694" w14:textId="2D66C745" w:rsidR="00116FCD" w:rsidRPr="00F80841" w:rsidRDefault="00F80841" w:rsidP="00F80841">
            <w:pPr>
              <w:spacing w:after="60"/>
              <w:rPr>
                <w:color w:val="0000FF"/>
                <w:sz w:val="18"/>
                <w:szCs w:val="18"/>
              </w:rPr>
            </w:pPr>
            <w:r w:rsidRPr="00F80841">
              <w:rPr>
                <w:color w:val="0000FF"/>
                <w:sz w:val="18"/>
                <w:szCs w:val="18"/>
              </w:rPr>
              <w:t>Evidence of differentiation and effective g</w:t>
            </w:r>
            <w:r w:rsidR="00116FCD" w:rsidRPr="00F80841">
              <w:rPr>
                <w:color w:val="0000FF"/>
                <w:sz w:val="18"/>
                <w:szCs w:val="18"/>
              </w:rPr>
              <w:t>rouping in classrooms</w:t>
            </w:r>
            <w:r>
              <w:rPr>
                <w:color w:val="0000FF"/>
                <w:sz w:val="18"/>
                <w:szCs w:val="18"/>
              </w:rPr>
              <w:t>.</w:t>
            </w:r>
          </w:p>
          <w:p w14:paraId="0ADAAC9E" w14:textId="51851C06" w:rsidR="00F80841" w:rsidRDefault="00B67EE4" w:rsidP="00B67EE4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Embedded use of IC</w:t>
            </w:r>
            <w:r w:rsidR="00F80841" w:rsidRPr="00F80841">
              <w:rPr>
                <w:color w:val="0000FF"/>
                <w:sz w:val="18"/>
                <w:szCs w:val="18"/>
              </w:rPr>
              <w:t>T using new and existing technologies</w:t>
            </w:r>
            <w:r>
              <w:rPr>
                <w:color w:val="0000FF"/>
                <w:sz w:val="18"/>
                <w:szCs w:val="18"/>
              </w:rPr>
              <w:t>.</w:t>
            </w:r>
          </w:p>
          <w:p w14:paraId="19FC6E24" w14:textId="7699B46A" w:rsidR="00D124DE" w:rsidRPr="00BE15D3" w:rsidRDefault="00D124DE" w:rsidP="00BE15D3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Literacy and Numeracy coaches</w:t>
            </w:r>
            <w:r w:rsidR="00B67EE4">
              <w:rPr>
                <w:color w:val="0000FF"/>
                <w:sz w:val="18"/>
                <w:szCs w:val="18"/>
              </w:rPr>
              <w:t>’</w:t>
            </w:r>
            <w:r>
              <w:rPr>
                <w:color w:val="0000FF"/>
                <w:sz w:val="18"/>
                <w:szCs w:val="18"/>
              </w:rPr>
              <w:t xml:space="preserve"> involvement with </w:t>
            </w:r>
            <w:proofErr w:type="spellStart"/>
            <w:r>
              <w:rPr>
                <w:color w:val="0000FF"/>
                <w:sz w:val="18"/>
                <w:szCs w:val="18"/>
              </w:rPr>
              <w:t>pr</w:t>
            </w:r>
            <w:r w:rsidR="00B67EE4">
              <w:rPr>
                <w:color w:val="0000FF"/>
                <w:sz w:val="18"/>
                <w:szCs w:val="18"/>
              </w:rPr>
              <w:t xml:space="preserve">e </w:t>
            </w:r>
            <w:proofErr w:type="gramStart"/>
            <w:r w:rsidR="00B67EE4">
              <w:rPr>
                <w:color w:val="0000FF"/>
                <w:sz w:val="18"/>
                <w:szCs w:val="18"/>
              </w:rPr>
              <w:t>school</w:t>
            </w:r>
            <w:proofErr w:type="spellEnd"/>
            <w:r w:rsidR="00B67EE4">
              <w:rPr>
                <w:color w:val="0000FF"/>
                <w:sz w:val="18"/>
                <w:szCs w:val="18"/>
              </w:rPr>
              <w:t xml:space="preserve"> children</w:t>
            </w:r>
            <w:proofErr w:type="gramEnd"/>
            <w:r w:rsidR="00B67EE4">
              <w:rPr>
                <w:color w:val="0000FF"/>
                <w:sz w:val="18"/>
                <w:szCs w:val="18"/>
              </w:rPr>
              <w:t xml:space="preserve"> and parents (L</w:t>
            </w:r>
            <w:r>
              <w:rPr>
                <w:color w:val="0000FF"/>
                <w:sz w:val="18"/>
                <w:szCs w:val="18"/>
              </w:rPr>
              <w:t xml:space="preserve">et’s </w:t>
            </w:r>
            <w:r w:rsidRPr="00BE15D3">
              <w:rPr>
                <w:color w:val="0000FF"/>
                <w:sz w:val="18"/>
                <w:szCs w:val="18"/>
              </w:rPr>
              <w:t>Count, Let’s Read).</w:t>
            </w:r>
            <w:r w:rsidR="00BE15D3">
              <w:rPr>
                <w:color w:val="0000FF"/>
                <w:sz w:val="18"/>
                <w:szCs w:val="18"/>
              </w:rPr>
              <w:t xml:space="preserve">  Strong attendance by families.</w:t>
            </w:r>
          </w:p>
          <w:p w14:paraId="7A0C7AEF" w14:textId="5D6A9DAF" w:rsidR="003065A0" w:rsidRPr="003065A0" w:rsidRDefault="00BE15D3" w:rsidP="00850274">
            <w:pPr>
              <w:rPr>
                <w:color w:val="0000FF"/>
                <w:sz w:val="18"/>
                <w:szCs w:val="18"/>
                <w:u w:val="single"/>
              </w:rPr>
            </w:pPr>
            <w:r w:rsidRPr="003065A0">
              <w:rPr>
                <w:color w:val="0000FF"/>
                <w:sz w:val="18"/>
                <w:szCs w:val="18"/>
                <w:u w:val="single"/>
              </w:rPr>
              <w:t xml:space="preserve">Student </w:t>
            </w:r>
            <w:r w:rsidR="003065A0" w:rsidRPr="003065A0">
              <w:rPr>
                <w:color w:val="0000FF"/>
                <w:sz w:val="18"/>
                <w:szCs w:val="18"/>
                <w:u w:val="single"/>
              </w:rPr>
              <w:t>empowerment</w:t>
            </w:r>
          </w:p>
          <w:p w14:paraId="05749261" w14:textId="1A74C779" w:rsidR="00BE15D3" w:rsidRPr="003065A0" w:rsidRDefault="003065A0" w:rsidP="00A860C6">
            <w:pPr>
              <w:pStyle w:val="ListParagraph"/>
              <w:numPr>
                <w:ilvl w:val="0"/>
                <w:numId w:val="16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</w:t>
            </w:r>
            <w:r w:rsidR="00BE15D3" w:rsidRPr="003065A0">
              <w:rPr>
                <w:color w:val="0000FF"/>
                <w:sz w:val="18"/>
                <w:szCs w:val="18"/>
              </w:rPr>
              <w:t xml:space="preserve">oal setting in curriculum areas, in parent feedback sessions, </w:t>
            </w:r>
            <w:proofErr w:type="spellStart"/>
            <w:proofErr w:type="gramStart"/>
            <w:r w:rsidR="00BE15D3" w:rsidRPr="003065A0">
              <w:rPr>
                <w:color w:val="0000FF"/>
                <w:sz w:val="18"/>
                <w:szCs w:val="18"/>
              </w:rPr>
              <w:t>self evaluations</w:t>
            </w:r>
            <w:proofErr w:type="spellEnd"/>
            <w:proofErr w:type="gramEnd"/>
            <w:r w:rsidR="00BE15D3" w:rsidRPr="003065A0">
              <w:rPr>
                <w:color w:val="0000FF"/>
                <w:sz w:val="18"/>
                <w:szCs w:val="18"/>
              </w:rPr>
              <w:t>, rubrics, student access to own data.</w:t>
            </w:r>
          </w:p>
          <w:p w14:paraId="33D0743D" w14:textId="4A1ED0FF" w:rsidR="00116FCD" w:rsidRPr="003065A0" w:rsidRDefault="00BE15D3" w:rsidP="00A860C6">
            <w:pPr>
              <w:pStyle w:val="ListParagraph"/>
              <w:numPr>
                <w:ilvl w:val="0"/>
                <w:numId w:val="16"/>
              </w:numPr>
              <w:rPr>
                <w:color w:val="0000FF"/>
                <w:sz w:val="18"/>
                <w:szCs w:val="18"/>
              </w:rPr>
            </w:pPr>
            <w:r w:rsidRPr="003065A0">
              <w:rPr>
                <w:color w:val="0000FF"/>
                <w:sz w:val="18"/>
                <w:szCs w:val="18"/>
              </w:rPr>
              <w:t>Student</w:t>
            </w:r>
            <w:r w:rsidR="00116FCD" w:rsidRPr="003065A0">
              <w:rPr>
                <w:color w:val="0000FF"/>
                <w:sz w:val="18"/>
                <w:szCs w:val="18"/>
              </w:rPr>
              <w:t xml:space="preserve"> understanding </w:t>
            </w:r>
            <w:r w:rsidRPr="003065A0">
              <w:rPr>
                <w:color w:val="0000FF"/>
                <w:sz w:val="18"/>
                <w:szCs w:val="18"/>
              </w:rPr>
              <w:t xml:space="preserve">of </w:t>
            </w:r>
            <w:r w:rsidR="00116FCD" w:rsidRPr="003065A0">
              <w:rPr>
                <w:color w:val="0000FF"/>
                <w:sz w:val="18"/>
                <w:szCs w:val="18"/>
              </w:rPr>
              <w:t xml:space="preserve">learning intentions and </w:t>
            </w:r>
            <w:proofErr w:type="spellStart"/>
            <w:r w:rsidR="00116FCD" w:rsidRPr="003065A0">
              <w:rPr>
                <w:color w:val="0000FF"/>
                <w:sz w:val="18"/>
                <w:szCs w:val="18"/>
              </w:rPr>
              <w:t>self assessing</w:t>
            </w:r>
            <w:proofErr w:type="spellEnd"/>
            <w:r w:rsidR="00116FCD" w:rsidRPr="003065A0">
              <w:rPr>
                <w:color w:val="0000FF"/>
                <w:sz w:val="18"/>
                <w:szCs w:val="18"/>
              </w:rPr>
              <w:t xml:space="preserve"> using success criteria</w:t>
            </w:r>
          </w:p>
          <w:p w14:paraId="29A9FE37" w14:textId="2698C7EB" w:rsidR="00745802" w:rsidRPr="003065A0" w:rsidRDefault="00745802" w:rsidP="00A860C6">
            <w:pPr>
              <w:pStyle w:val="ListParagraph"/>
              <w:numPr>
                <w:ilvl w:val="0"/>
                <w:numId w:val="16"/>
              </w:numPr>
              <w:rPr>
                <w:color w:val="0000FF"/>
                <w:sz w:val="18"/>
                <w:szCs w:val="18"/>
              </w:rPr>
            </w:pPr>
            <w:r w:rsidRPr="003065A0">
              <w:rPr>
                <w:color w:val="0000FF"/>
                <w:sz w:val="18"/>
                <w:szCs w:val="18"/>
              </w:rPr>
              <w:t>Student led forums</w:t>
            </w:r>
            <w:r w:rsidR="00BE15D3" w:rsidRPr="003065A0">
              <w:rPr>
                <w:color w:val="0000FF"/>
                <w:sz w:val="18"/>
                <w:szCs w:val="18"/>
              </w:rPr>
              <w:t xml:space="preserve"> and leadership programs.</w:t>
            </w:r>
          </w:p>
          <w:p w14:paraId="21386489" w14:textId="4E90C067" w:rsidR="00116FCD" w:rsidRDefault="00B67EE4" w:rsidP="00317B3D">
            <w:pPr>
              <w:pStyle w:val="ListParagraph"/>
              <w:numPr>
                <w:ilvl w:val="0"/>
                <w:numId w:val="17"/>
              </w:numPr>
              <w:spacing w:after="60"/>
              <w:rPr>
                <w:color w:val="0000FF"/>
                <w:sz w:val="18"/>
                <w:szCs w:val="18"/>
              </w:rPr>
            </w:pPr>
            <w:r w:rsidRPr="003065A0">
              <w:rPr>
                <w:color w:val="0000FF"/>
                <w:sz w:val="18"/>
                <w:szCs w:val="18"/>
              </w:rPr>
              <w:t>Opportunities for parent involvement in classrooms each term, to share student achievement.</w:t>
            </w:r>
          </w:p>
          <w:p w14:paraId="5D6B48CC" w14:textId="77D4A913" w:rsidR="00B50231" w:rsidRPr="003065A0" w:rsidRDefault="00B50231" w:rsidP="00317B3D">
            <w:pPr>
              <w:pStyle w:val="ListParagraph"/>
              <w:numPr>
                <w:ilvl w:val="0"/>
                <w:numId w:val="17"/>
              </w:num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Improved student feedback results</w:t>
            </w:r>
          </w:p>
          <w:p w14:paraId="0B75A368" w14:textId="1A05E9CE" w:rsidR="00116FCD" w:rsidRPr="00BE15D3" w:rsidRDefault="00BE15D3" w:rsidP="00BE15D3">
            <w:pPr>
              <w:spacing w:after="60"/>
              <w:rPr>
                <w:color w:val="0000FF"/>
                <w:sz w:val="18"/>
                <w:szCs w:val="18"/>
              </w:rPr>
            </w:pPr>
            <w:r w:rsidRPr="00BE15D3">
              <w:rPr>
                <w:color w:val="0000FF"/>
                <w:sz w:val="18"/>
                <w:szCs w:val="18"/>
              </w:rPr>
              <w:t xml:space="preserve">Effective ILPs for </w:t>
            </w:r>
            <w:proofErr w:type="gramStart"/>
            <w:r w:rsidRPr="00BE15D3">
              <w:rPr>
                <w:color w:val="0000FF"/>
                <w:sz w:val="18"/>
                <w:szCs w:val="18"/>
              </w:rPr>
              <w:t>low end</w:t>
            </w:r>
            <w:proofErr w:type="gramEnd"/>
            <w:r w:rsidRPr="00BE15D3">
              <w:rPr>
                <w:color w:val="0000FF"/>
                <w:sz w:val="18"/>
                <w:szCs w:val="18"/>
              </w:rPr>
              <w:t xml:space="preserve"> intervention and above expected level achievers.</w:t>
            </w:r>
          </w:p>
          <w:p w14:paraId="48DFC543" w14:textId="77777777" w:rsidR="00745802" w:rsidRPr="00BE15D3" w:rsidRDefault="00745802" w:rsidP="00BE15D3">
            <w:pPr>
              <w:spacing w:after="60"/>
              <w:rPr>
                <w:color w:val="0000FF"/>
                <w:sz w:val="18"/>
                <w:szCs w:val="18"/>
              </w:rPr>
            </w:pPr>
            <w:r w:rsidRPr="00BE15D3">
              <w:rPr>
                <w:color w:val="0000FF"/>
                <w:sz w:val="18"/>
                <w:szCs w:val="18"/>
              </w:rPr>
              <w:t>Improved attendance rates across the school</w:t>
            </w:r>
          </w:p>
          <w:p w14:paraId="0B9C30ED" w14:textId="28B4C4C1" w:rsidR="00116FCD" w:rsidRPr="0027301B" w:rsidRDefault="00B50231" w:rsidP="0027301B">
            <w:pPr>
              <w:spacing w:after="6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Improvement in </w:t>
            </w:r>
            <w:r w:rsidR="00BE15D3">
              <w:rPr>
                <w:color w:val="0000FF"/>
                <w:sz w:val="18"/>
                <w:szCs w:val="18"/>
              </w:rPr>
              <w:t>Parent Opinion surveys, s</w:t>
            </w:r>
            <w:r w:rsidR="00BE15D3" w:rsidRPr="00BE15D3">
              <w:rPr>
                <w:color w:val="0000FF"/>
                <w:sz w:val="18"/>
                <w:szCs w:val="18"/>
              </w:rPr>
              <w:t>tudent surveys</w:t>
            </w:r>
            <w:r w:rsidR="00BE15D3">
              <w:rPr>
                <w:color w:val="0000FF"/>
                <w:sz w:val="18"/>
                <w:szCs w:val="18"/>
              </w:rPr>
              <w:t xml:space="preserve"> re programs, connectedness, and positive relationships.</w:t>
            </w:r>
            <w:r>
              <w:rPr>
                <w:color w:val="0000FF"/>
                <w:sz w:val="18"/>
                <w:szCs w:val="18"/>
              </w:rPr>
              <w:t xml:space="preserve"> Improved communication between staff and families in the form of phone calls, meetings, invitations to classrooms, postcards.</w:t>
            </w:r>
            <w:bookmarkStart w:id="0" w:name="_GoBack"/>
            <w:bookmarkEnd w:id="0"/>
          </w:p>
        </w:tc>
      </w:tr>
      <w:tr w:rsidR="00850274" w14:paraId="799952FE" w14:textId="38395324" w:rsidTr="00A81F89">
        <w:trPr>
          <w:trHeight w:val="1785"/>
        </w:trPr>
        <w:tc>
          <w:tcPr>
            <w:tcW w:w="3261" w:type="dxa"/>
            <w:shd w:val="clear" w:color="auto" w:fill="auto"/>
          </w:tcPr>
          <w:p w14:paraId="7F717817" w14:textId="4BD50AD3" w:rsidR="0006241F" w:rsidRPr="00B67EE4" w:rsidRDefault="0006241F" w:rsidP="0063652E">
            <w:pPr>
              <w:rPr>
                <w:b/>
                <w:sz w:val="18"/>
                <w:szCs w:val="18"/>
              </w:rPr>
            </w:pPr>
            <w:r w:rsidRPr="00B67EE4">
              <w:rPr>
                <w:b/>
                <w:sz w:val="18"/>
                <w:szCs w:val="18"/>
              </w:rPr>
              <w:lastRenderedPageBreak/>
              <w:t>Wellbeing</w:t>
            </w:r>
          </w:p>
          <w:p w14:paraId="1CB06BC3" w14:textId="77777777" w:rsidR="007B07DE" w:rsidRDefault="007B07DE" w:rsidP="0063652E">
            <w:pPr>
              <w:rPr>
                <w:i/>
                <w:color w:val="0000FF"/>
                <w:sz w:val="18"/>
                <w:szCs w:val="18"/>
              </w:rPr>
            </w:pPr>
          </w:p>
          <w:p w14:paraId="0FF1C06D" w14:textId="246DA06E" w:rsidR="00997888" w:rsidRPr="007B07DE" w:rsidRDefault="007B07DE" w:rsidP="0063652E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To</w:t>
            </w:r>
            <w:r w:rsidR="00997888" w:rsidRPr="007B07DE">
              <w:rPr>
                <w:i/>
                <w:color w:val="0000FF"/>
                <w:sz w:val="18"/>
                <w:szCs w:val="18"/>
              </w:rPr>
              <w:t xml:space="preserve"> build positive </w:t>
            </w:r>
            <w:r w:rsidR="00042192" w:rsidRPr="007B07DE">
              <w:rPr>
                <w:i/>
                <w:color w:val="0000FF"/>
                <w:sz w:val="18"/>
                <w:szCs w:val="18"/>
              </w:rPr>
              <w:t xml:space="preserve">mental health and </w:t>
            </w:r>
            <w:proofErr w:type="spellStart"/>
            <w:proofErr w:type="gramStart"/>
            <w:r w:rsidR="00042192" w:rsidRPr="007B07DE">
              <w:rPr>
                <w:i/>
                <w:color w:val="0000FF"/>
                <w:sz w:val="18"/>
                <w:szCs w:val="18"/>
              </w:rPr>
              <w:t>well being</w:t>
            </w:r>
            <w:proofErr w:type="spellEnd"/>
            <w:proofErr w:type="gramEnd"/>
            <w:r>
              <w:rPr>
                <w:i/>
                <w:color w:val="0000FF"/>
                <w:sz w:val="18"/>
                <w:szCs w:val="18"/>
              </w:rPr>
              <w:t xml:space="preserve"> by enhancing</w:t>
            </w:r>
            <w:r w:rsidRPr="007B07DE">
              <w:rPr>
                <w:i/>
                <w:color w:val="0000FF"/>
                <w:sz w:val="18"/>
                <w:szCs w:val="18"/>
              </w:rPr>
              <w:t xml:space="preserve"> the resilience</w:t>
            </w:r>
            <w:r>
              <w:rPr>
                <w:i/>
                <w:color w:val="0000FF"/>
                <w:sz w:val="18"/>
                <w:szCs w:val="18"/>
              </w:rPr>
              <w:t xml:space="preserve"> and</w:t>
            </w:r>
            <w:r w:rsidRPr="007B07DE">
              <w:rPr>
                <w:i/>
                <w:color w:val="0000FF"/>
                <w:sz w:val="18"/>
                <w:szCs w:val="18"/>
              </w:rPr>
              <w:t xml:space="preserve"> safety</w:t>
            </w:r>
            <w:r>
              <w:rPr>
                <w:i/>
                <w:color w:val="0000FF"/>
                <w:sz w:val="18"/>
                <w:szCs w:val="18"/>
              </w:rPr>
              <w:t xml:space="preserve"> of</w:t>
            </w:r>
            <w:r w:rsidRPr="007B07DE">
              <w:rPr>
                <w:i/>
                <w:color w:val="0000FF"/>
                <w:sz w:val="18"/>
                <w:szCs w:val="18"/>
              </w:rPr>
              <w:t xml:space="preserve"> every member of the school community</w:t>
            </w:r>
            <w:r>
              <w:rPr>
                <w:i/>
                <w:color w:val="0000FF"/>
                <w:sz w:val="18"/>
                <w:szCs w:val="18"/>
              </w:rPr>
              <w:t>.</w:t>
            </w:r>
          </w:p>
          <w:p w14:paraId="508A69C7" w14:textId="77777777" w:rsidR="00745802" w:rsidRPr="003C7E9F" w:rsidRDefault="00745802" w:rsidP="0063652E">
            <w:pPr>
              <w:rPr>
                <w:color w:val="FF0000"/>
                <w:sz w:val="18"/>
                <w:szCs w:val="18"/>
              </w:rPr>
            </w:pPr>
          </w:p>
          <w:p w14:paraId="19BCEB1B" w14:textId="773E8556" w:rsidR="00745802" w:rsidRPr="00F57142" w:rsidRDefault="00745802" w:rsidP="009978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FB029FD" w14:textId="73939C1E" w:rsidR="0006241F" w:rsidRDefault="0006241F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Parents and care</w:t>
            </w:r>
            <w:r w:rsidR="00141732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 as partners</w:t>
            </w:r>
          </w:p>
          <w:p w14:paraId="23B4B9DB" w14:textId="77777777" w:rsidR="0006241F" w:rsidRDefault="0006241F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Outside agencies (ATAPS)</w:t>
            </w:r>
          </w:p>
          <w:p w14:paraId="2D2205B0" w14:textId="2DB213F7" w:rsidR="0006241F" w:rsidRPr="00F57142" w:rsidRDefault="0006241F" w:rsidP="0063652E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14:paraId="09D703AE" w14:textId="1A957F78" w:rsidR="00997888" w:rsidRPr="00FF54C1" w:rsidRDefault="00B50231" w:rsidP="0099788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Introduction of the </w:t>
            </w:r>
            <w:r w:rsidR="00745802" w:rsidRPr="00FF54C1">
              <w:rPr>
                <w:color w:val="0000FF"/>
                <w:sz w:val="18"/>
                <w:szCs w:val="18"/>
              </w:rPr>
              <w:t xml:space="preserve">DET </w:t>
            </w:r>
            <w:r w:rsidR="00997888" w:rsidRPr="00FF54C1">
              <w:rPr>
                <w:color w:val="0000FF"/>
                <w:sz w:val="18"/>
                <w:szCs w:val="18"/>
              </w:rPr>
              <w:t>Building Resilience program</w:t>
            </w:r>
            <w:r>
              <w:rPr>
                <w:color w:val="0000FF"/>
                <w:sz w:val="18"/>
                <w:szCs w:val="18"/>
              </w:rPr>
              <w:t xml:space="preserve"> Kindergarten to Year 6.</w:t>
            </w:r>
          </w:p>
          <w:p w14:paraId="11F98333" w14:textId="7447EE3D" w:rsidR="00745802" w:rsidRDefault="00B50231" w:rsidP="00745802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Initiate a </w:t>
            </w:r>
            <w:r w:rsidR="00745802" w:rsidRPr="00FF54C1">
              <w:rPr>
                <w:color w:val="0000FF"/>
                <w:sz w:val="18"/>
                <w:szCs w:val="18"/>
              </w:rPr>
              <w:t>Community of Practice: Building Resilience  (HCSC, CSPS, BVPS and BPS)</w:t>
            </w:r>
          </w:p>
          <w:p w14:paraId="4EB3E893" w14:textId="77777777" w:rsidR="00CF7571" w:rsidRDefault="00CF7571" w:rsidP="00745802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58BEE557" w14:textId="2FC5F2E4" w:rsidR="00B50231" w:rsidRDefault="00B50231" w:rsidP="00745802">
            <w:pPr>
              <w:rPr>
                <w:color w:val="0000FF"/>
                <w:sz w:val="18"/>
                <w:szCs w:val="18"/>
                <w:u w:val="single"/>
              </w:rPr>
            </w:pPr>
            <w:r w:rsidRPr="00B50231">
              <w:rPr>
                <w:color w:val="0000FF"/>
                <w:sz w:val="18"/>
                <w:szCs w:val="18"/>
                <w:u w:val="single"/>
              </w:rPr>
              <w:t>Scheduled professional development for all staff</w:t>
            </w:r>
          </w:p>
          <w:p w14:paraId="4B6D8236" w14:textId="0C96CB9D" w:rsidR="00CF7571" w:rsidRPr="00CF7571" w:rsidRDefault="00CF7571" w:rsidP="00CF7571">
            <w:pPr>
              <w:pStyle w:val="ListParagraph"/>
              <w:numPr>
                <w:ilvl w:val="0"/>
                <w:numId w:val="23"/>
              </w:numPr>
              <w:rPr>
                <w:color w:val="0000FF"/>
                <w:sz w:val="18"/>
                <w:szCs w:val="18"/>
              </w:rPr>
            </w:pPr>
            <w:r w:rsidRPr="00CF7571">
              <w:rPr>
                <w:color w:val="0000FF"/>
                <w:sz w:val="18"/>
                <w:szCs w:val="18"/>
              </w:rPr>
              <w:t>Inside and outside play – Cat Sewell</w:t>
            </w:r>
          </w:p>
          <w:p w14:paraId="100E0281" w14:textId="4781840E" w:rsidR="00CF7571" w:rsidRDefault="00CF7571" w:rsidP="00CF7571">
            <w:pPr>
              <w:pStyle w:val="ListParagraph"/>
              <w:numPr>
                <w:ilvl w:val="0"/>
                <w:numId w:val="23"/>
              </w:numPr>
              <w:rPr>
                <w:color w:val="0000FF"/>
                <w:sz w:val="18"/>
                <w:szCs w:val="18"/>
              </w:rPr>
            </w:pPr>
            <w:r w:rsidRPr="00CF7571">
              <w:rPr>
                <w:color w:val="0000FF"/>
                <w:sz w:val="18"/>
                <w:szCs w:val="18"/>
              </w:rPr>
              <w:t>Imagination Playground – connecting to learning</w:t>
            </w:r>
          </w:p>
          <w:p w14:paraId="3CEA760B" w14:textId="4CB42813" w:rsidR="000F2FFD" w:rsidRPr="00CF7571" w:rsidRDefault="00C33F59" w:rsidP="00CF7571">
            <w:pPr>
              <w:pStyle w:val="ListParagraph"/>
              <w:numPr>
                <w:ilvl w:val="0"/>
                <w:numId w:val="23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Unpacking playground</w:t>
            </w:r>
            <w:r w:rsidR="000F2FFD">
              <w:rPr>
                <w:color w:val="0000FF"/>
                <w:sz w:val="18"/>
                <w:szCs w:val="18"/>
              </w:rPr>
              <w:t xml:space="preserve"> issues</w:t>
            </w:r>
          </w:p>
          <w:p w14:paraId="5803D245" w14:textId="77777777" w:rsidR="00B50231" w:rsidRPr="00B50231" w:rsidRDefault="00B50231" w:rsidP="00745802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35294DE6" w14:textId="6FEC9AEA" w:rsidR="00B50231" w:rsidRDefault="00B50231" w:rsidP="0063652E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Establish processes for following up student </w:t>
            </w:r>
            <w:r w:rsidR="001058E8">
              <w:rPr>
                <w:color w:val="0000FF"/>
                <w:sz w:val="18"/>
                <w:szCs w:val="18"/>
              </w:rPr>
              <w:t>absences/a</w:t>
            </w:r>
            <w:r>
              <w:rPr>
                <w:color w:val="0000FF"/>
                <w:sz w:val="18"/>
                <w:szCs w:val="18"/>
              </w:rPr>
              <w:t>ttendance.</w:t>
            </w:r>
          </w:p>
          <w:p w14:paraId="538743DF" w14:textId="2BF86023" w:rsidR="0006241F" w:rsidRPr="00FF54C1" w:rsidRDefault="00B50231" w:rsidP="0063652E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Devise a plan to communicate the </w:t>
            </w:r>
            <w:r w:rsidR="0006241F" w:rsidRPr="00FF54C1">
              <w:rPr>
                <w:color w:val="0000FF"/>
                <w:sz w:val="18"/>
                <w:szCs w:val="18"/>
              </w:rPr>
              <w:t>importance of being at school</w:t>
            </w:r>
          </w:p>
          <w:p w14:paraId="483AE108" w14:textId="77777777" w:rsidR="005D7E3D" w:rsidRPr="00FF54C1" w:rsidRDefault="005D7E3D" w:rsidP="005D7E3D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>Reviewing school rights/values regularly</w:t>
            </w:r>
          </w:p>
          <w:p w14:paraId="31092E1D" w14:textId="77777777" w:rsidR="005D7E3D" w:rsidRPr="00FF54C1" w:rsidRDefault="005D7E3D" w:rsidP="005D7E3D">
            <w:pPr>
              <w:rPr>
                <w:color w:val="0000FF"/>
                <w:sz w:val="18"/>
                <w:szCs w:val="18"/>
              </w:rPr>
            </w:pPr>
          </w:p>
          <w:p w14:paraId="6EDB9969" w14:textId="014882D6" w:rsidR="0006241F" w:rsidRPr="00FF54C1" w:rsidRDefault="0006241F" w:rsidP="005D7E3D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7986" w:type="dxa"/>
            <w:shd w:val="clear" w:color="auto" w:fill="auto"/>
          </w:tcPr>
          <w:p w14:paraId="7BC5C49A" w14:textId="77777777" w:rsidR="005D7E3D" w:rsidRPr="00FF54C1" w:rsidRDefault="005D7E3D" w:rsidP="005D7E3D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>Establishment of a Scope and Sequence for Building Resilience Program</w:t>
            </w:r>
          </w:p>
          <w:p w14:paraId="445B853D" w14:textId="77777777" w:rsidR="0006241F" w:rsidRDefault="005D7E3D" w:rsidP="005D7E3D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 xml:space="preserve">Accreditation as a </w:t>
            </w:r>
            <w:proofErr w:type="spellStart"/>
            <w:r w:rsidRPr="00FF54C1">
              <w:rPr>
                <w:color w:val="0000FF"/>
                <w:sz w:val="18"/>
                <w:szCs w:val="18"/>
              </w:rPr>
              <w:t>KidsMatter</w:t>
            </w:r>
            <w:proofErr w:type="spellEnd"/>
            <w:r w:rsidRPr="00FF54C1">
              <w:rPr>
                <w:color w:val="0000FF"/>
                <w:sz w:val="18"/>
                <w:szCs w:val="18"/>
              </w:rPr>
              <w:t xml:space="preserve"> school</w:t>
            </w:r>
          </w:p>
          <w:p w14:paraId="25A678CF" w14:textId="33429873" w:rsidR="00B50231" w:rsidRDefault="00B50231" w:rsidP="005D7E3D">
            <w:pPr>
              <w:rPr>
                <w:color w:val="0000FF"/>
                <w:sz w:val="18"/>
                <w:szCs w:val="18"/>
              </w:rPr>
            </w:pPr>
          </w:p>
          <w:p w14:paraId="06134D81" w14:textId="77777777" w:rsidR="00B50231" w:rsidRDefault="00B50231" w:rsidP="005D7E3D">
            <w:pPr>
              <w:rPr>
                <w:color w:val="0000FF"/>
                <w:sz w:val="18"/>
                <w:szCs w:val="18"/>
              </w:rPr>
            </w:pPr>
          </w:p>
          <w:p w14:paraId="1CDF49DF" w14:textId="3D21BE89" w:rsidR="00C33F59" w:rsidRDefault="00C33F59" w:rsidP="00B5023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Fewer incidents recorded through student management tool (</w:t>
            </w:r>
            <w:proofErr w:type="spellStart"/>
            <w:r>
              <w:rPr>
                <w:color w:val="0000FF"/>
                <w:sz w:val="18"/>
                <w:szCs w:val="18"/>
              </w:rPr>
              <w:t>Xuno</w:t>
            </w:r>
            <w:proofErr w:type="spellEnd"/>
            <w:r>
              <w:rPr>
                <w:color w:val="0000FF"/>
                <w:sz w:val="18"/>
                <w:szCs w:val="18"/>
              </w:rPr>
              <w:t>)</w:t>
            </w:r>
          </w:p>
          <w:p w14:paraId="2C8C4CF5" w14:textId="1D711565" w:rsidR="00C33F59" w:rsidRPr="00FF54C1" w:rsidRDefault="00C33F59" w:rsidP="00B50231">
            <w:pPr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Improvement in the yard experience for students and staff as assessed through Survey Monkey.</w:t>
            </w:r>
          </w:p>
          <w:p w14:paraId="0A376F23" w14:textId="6D145376" w:rsidR="00B50231" w:rsidRPr="00F57142" w:rsidRDefault="00B50231" w:rsidP="005D7E3D">
            <w:pPr>
              <w:rPr>
                <w:sz w:val="18"/>
                <w:szCs w:val="18"/>
              </w:rPr>
            </w:pPr>
          </w:p>
        </w:tc>
      </w:tr>
      <w:tr w:rsidR="00850274" w14:paraId="337E8BC7" w14:textId="77777777" w:rsidTr="00A81F89">
        <w:trPr>
          <w:trHeight w:val="1785"/>
        </w:trPr>
        <w:tc>
          <w:tcPr>
            <w:tcW w:w="3261" w:type="dxa"/>
            <w:shd w:val="clear" w:color="auto" w:fill="auto"/>
          </w:tcPr>
          <w:p w14:paraId="18C511F5" w14:textId="0482D8BF" w:rsidR="00A20884" w:rsidRPr="00B67EE4" w:rsidRDefault="00A20884" w:rsidP="0063652E">
            <w:pPr>
              <w:rPr>
                <w:b/>
                <w:sz w:val="18"/>
                <w:szCs w:val="18"/>
              </w:rPr>
            </w:pPr>
            <w:r w:rsidRPr="00B67EE4">
              <w:rPr>
                <w:b/>
                <w:sz w:val="18"/>
                <w:szCs w:val="18"/>
              </w:rPr>
              <w:t>Productivity</w:t>
            </w:r>
          </w:p>
          <w:p w14:paraId="3722DC7A" w14:textId="77777777" w:rsidR="007B07DE" w:rsidRDefault="007B07DE" w:rsidP="0063652E">
            <w:pPr>
              <w:rPr>
                <w:i/>
                <w:color w:val="0000FF"/>
                <w:sz w:val="18"/>
                <w:szCs w:val="18"/>
              </w:rPr>
            </w:pPr>
          </w:p>
          <w:p w14:paraId="53D88A62" w14:textId="6987EA96" w:rsidR="00A20884" w:rsidRPr="00B67EE4" w:rsidRDefault="00A20884" w:rsidP="0063652E">
            <w:pPr>
              <w:rPr>
                <w:i/>
                <w:color w:val="0000FF"/>
                <w:sz w:val="18"/>
                <w:szCs w:val="18"/>
              </w:rPr>
            </w:pPr>
            <w:r w:rsidRPr="00B67EE4">
              <w:rPr>
                <w:i/>
                <w:color w:val="0000FF"/>
                <w:sz w:val="18"/>
                <w:szCs w:val="18"/>
              </w:rPr>
              <w:t>To optimise the allocation of resources to improve learning outcomes for students</w:t>
            </w:r>
            <w:r w:rsidR="00B67EE4" w:rsidRPr="00B67EE4">
              <w:rPr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541A526" w14:textId="079F3A8A" w:rsidR="00A20884" w:rsidRDefault="00FF54C1" w:rsidP="006365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Strategic resource management</w:t>
            </w:r>
          </w:p>
        </w:tc>
        <w:tc>
          <w:tcPr>
            <w:tcW w:w="8080" w:type="dxa"/>
            <w:shd w:val="clear" w:color="auto" w:fill="auto"/>
          </w:tcPr>
          <w:p w14:paraId="084AFC46" w14:textId="77777777" w:rsidR="00A20884" w:rsidRPr="00FF54C1" w:rsidRDefault="00A20884" w:rsidP="00997888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>Review the allocations of resources (human, financial, time, space and materials) and their impact on student learning outcomes</w:t>
            </w:r>
          </w:p>
          <w:p w14:paraId="55451193" w14:textId="77777777" w:rsidR="00A20884" w:rsidRPr="00FF54C1" w:rsidRDefault="00A20884" w:rsidP="00997888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>Refine, align and implement recommendations</w:t>
            </w:r>
            <w:r w:rsidR="00FF54C1" w:rsidRPr="00FF54C1">
              <w:rPr>
                <w:color w:val="0000FF"/>
                <w:sz w:val="18"/>
                <w:szCs w:val="18"/>
              </w:rPr>
              <w:t>.</w:t>
            </w:r>
          </w:p>
          <w:p w14:paraId="02956706" w14:textId="14E9D297" w:rsidR="00FF54C1" w:rsidRDefault="00FF54C1" w:rsidP="00997888">
            <w:pPr>
              <w:rPr>
                <w:color w:val="0000FF"/>
                <w:sz w:val="18"/>
                <w:szCs w:val="18"/>
              </w:rPr>
            </w:pPr>
            <w:r w:rsidRPr="00FF54C1">
              <w:rPr>
                <w:color w:val="0000FF"/>
                <w:sz w:val="18"/>
                <w:szCs w:val="18"/>
              </w:rPr>
              <w:t>Structure the workforce plan to enable a higher level of teacher and student support.</w:t>
            </w:r>
          </w:p>
          <w:p w14:paraId="66B3D4F3" w14:textId="635F038B" w:rsidR="009F1F38" w:rsidRDefault="009F1F38" w:rsidP="0099788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Provision of programs to support specific needs </w:t>
            </w:r>
            <w:proofErr w:type="spellStart"/>
            <w:r>
              <w:rPr>
                <w:color w:val="0000FF"/>
                <w:sz w:val="18"/>
                <w:szCs w:val="18"/>
              </w:rPr>
              <w:t>eg</w:t>
            </w:r>
            <w:proofErr w:type="spellEnd"/>
            <w:r>
              <w:rPr>
                <w:color w:val="0000FF"/>
                <w:sz w:val="18"/>
                <w:szCs w:val="18"/>
              </w:rPr>
              <w:t>. Speech Therapy, Educational Psychologist and other para professionals as required</w:t>
            </w:r>
          </w:p>
          <w:p w14:paraId="66EE20EC" w14:textId="77777777" w:rsidR="00CF7571" w:rsidRDefault="00CF7571" w:rsidP="00997888">
            <w:pPr>
              <w:rPr>
                <w:color w:val="0000FF"/>
                <w:sz w:val="18"/>
                <w:szCs w:val="18"/>
              </w:rPr>
            </w:pPr>
          </w:p>
          <w:p w14:paraId="2AC7E688" w14:textId="77777777" w:rsidR="00FF54C1" w:rsidRPr="00CF7571" w:rsidRDefault="00FF54C1" w:rsidP="00997888">
            <w:pPr>
              <w:rPr>
                <w:color w:val="0000FF"/>
                <w:sz w:val="18"/>
                <w:szCs w:val="18"/>
                <w:u w:val="single"/>
              </w:rPr>
            </w:pPr>
            <w:r w:rsidRPr="00CF7571">
              <w:rPr>
                <w:color w:val="0000FF"/>
                <w:sz w:val="18"/>
                <w:szCs w:val="18"/>
                <w:u w:val="single"/>
              </w:rPr>
              <w:t>Implementation of programs including</w:t>
            </w:r>
          </w:p>
          <w:p w14:paraId="51E3B397" w14:textId="77777777" w:rsidR="00FF54C1" w:rsidRDefault="00FF54C1" w:rsidP="00FF54C1">
            <w:pPr>
              <w:pStyle w:val="ListParagraph"/>
              <w:numPr>
                <w:ilvl w:val="0"/>
                <w:numId w:val="17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Building Resilience Program</w:t>
            </w:r>
          </w:p>
          <w:p w14:paraId="7D645E42" w14:textId="77777777" w:rsidR="00FF54C1" w:rsidRPr="00A860C6" w:rsidRDefault="00FF54C1" w:rsidP="00FF54C1">
            <w:pPr>
              <w:pStyle w:val="ListParagraph"/>
              <w:numPr>
                <w:ilvl w:val="0"/>
                <w:numId w:val="17"/>
              </w:num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Stephanie Alexander Kitchen Garden Program</w:t>
            </w:r>
          </w:p>
          <w:p w14:paraId="0E810889" w14:textId="01F14745" w:rsidR="00FF54C1" w:rsidRPr="00A860C6" w:rsidRDefault="00FF54C1" w:rsidP="00FF54C1">
            <w:pPr>
              <w:pStyle w:val="ListParagraph"/>
              <w:numPr>
                <w:ilvl w:val="0"/>
                <w:numId w:val="17"/>
              </w:num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Coding</w:t>
            </w:r>
            <w:r>
              <w:rPr>
                <w:color w:val="0000FF"/>
                <w:sz w:val="18"/>
                <w:szCs w:val="18"/>
              </w:rPr>
              <w:t xml:space="preserve"> Workshops</w:t>
            </w:r>
          </w:p>
          <w:p w14:paraId="07311B4F" w14:textId="77777777" w:rsidR="00FF54C1" w:rsidRDefault="00FF54C1" w:rsidP="00FF54C1">
            <w:pPr>
              <w:pStyle w:val="ListParagraph"/>
              <w:numPr>
                <w:ilvl w:val="0"/>
                <w:numId w:val="17"/>
              </w:num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Writers’ Festival</w:t>
            </w:r>
          </w:p>
          <w:p w14:paraId="6E57D265" w14:textId="77777777" w:rsidR="00B50231" w:rsidRPr="00B50231" w:rsidRDefault="00B50231" w:rsidP="00B50231">
            <w:pPr>
              <w:rPr>
                <w:color w:val="0000FF"/>
                <w:sz w:val="18"/>
                <w:szCs w:val="18"/>
              </w:rPr>
            </w:pPr>
          </w:p>
          <w:p w14:paraId="32696A96" w14:textId="2C965F23" w:rsidR="00A20884" w:rsidRPr="00554C2E" w:rsidRDefault="00A20884" w:rsidP="00554C2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7986" w:type="dxa"/>
            <w:shd w:val="clear" w:color="auto" w:fill="auto"/>
          </w:tcPr>
          <w:p w14:paraId="6685E464" w14:textId="77777777" w:rsidR="00A20884" w:rsidRDefault="00A20884" w:rsidP="005D7E3D">
            <w:p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Improved student achievement</w:t>
            </w:r>
          </w:p>
          <w:p w14:paraId="25A40BE9" w14:textId="784AD757" w:rsidR="00A20884" w:rsidRPr="00FF54C1" w:rsidRDefault="00FF54C1" w:rsidP="005D7E3D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Improved level of infrastructure</w:t>
            </w:r>
          </w:p>
          <w:p w14:paraId="6E7240C3" w14:textId="6C3252A0" w:rsidR="00A20884" w:rsidRPr="00A860C6" w:rsidRDefault="00A20884" w:rsidP="005D7E3D">
            <w:p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Parent, Student and Staff surveys</w:t>
            </w:r>
          </w:p>
          <w:p w14:paraId="767A7256" w14:textId="77777777" w:rsidR="00A20884" w:rsidRPr="00A860C6" w:rsidRDefault="00A20884" w:rsidP="00A20884">
            <w:pPr>
              <w:pStyle w:val="ListParagraph"/>
              <w:numPr>
                <w:ilvl w:val="0"/>
                <w:numId w:val="10"/>
              </w:num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Parent satisfaction with school improvement</w:t>
            </w:r>
          </w:p>
          <w:p w14:paraId="6198BD95" w14:textId="77777777" w:rsidR="00A20884" w:rsidRPr="00A860C6" w:rsidRDefault="00A20884" w:rsidP="00A20884">
            <w:pPr>
              <w:pStyle w:val="ListParagraph"/>
              <w:numPr>
                <w:ilvl w:val="0"/>
                <w:numId w:val="10"/>
              </w:numPr>
              <w:rPr>
                <w:color w:val="0000FF"/>
                <w:sz w:val="18"/>
                <w:szCs w:val="18"/>
              </w:rPr>
            </w:pPr>
            <w:r w:rsidRPr="00A860C6">
              <w:rPr>
                <w:color w:val="0000FF"/>
                <w:sz w:val="18"/>
                <w:szCs w:val="18"/>
              </w:rPr>
              <w:t>Staff satisfaction with professional growth</w:t>
            </w:r>
          </w:p>
          <w:p w14:paraId="270C9DE2" w14:textId="221394AF" w:rsidR="00A20884" w:rsidRPr="00A860C6" w:rsidRDefault="00FF54C1" w:rsidP="00A20884">
            <w:pPr>
              <w:pStyle w:val="ListParagraph"/>
              <w:numPr>
                <w:ilvl w:val="0"/>
                <w:numId w:val="10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Attitudes to School </w:t>
            </w:r>
            <w:r w:rsidR="00A20884" w:rsidRPr="00A860C6">
              <w:rPr>
                <w:color w:val="0000FF"/>
                <w:sz w:val="18"/>
                <w:szCs w:val="18"/>
              </w:rPr>
              <w:t xml:space="preserve"> satisfact</w:t>
            </w:r>
            <w:r>
              <w:rPr>
                <w:color w:val="0000FF"/>
                <w:sz w:val="18"/>
                <w:szCs w:val="18"/>
              </w:rPr>
              <w:t>ion with facilities/resources</w:t>
            </w:r>
          </w:p>
          <w:p w14:paraId="0A67FE71" w14:textId="77777777" w:rsidR="00C33AC0" w:rsidRDefault="00C33AC0" w:rsidP="00554C2E">
            <w:pPr>
              <w:rPr>
                <w:color w:val="0000FF"/>
                <w:sz w:val="18"/>
                <w:szCs w:val="18"/>
              </w:rPr>
            </w:pPr>
          </w:p>
          <w:p w14:paraId="112AD6C9" w14:textId="1E38E8E3" w:rsidR="00B50231" w:rsidRPr="00A860C6" w:rsidRDefault="00B50231" w:rsidP="00B50231">
            <w:pPr>
              <w:rPr>
                <w:color w:val="0000FF"/>
                <w:sz w:val="18"/>
                <w:szCs w:val="18"/>
              </w:rPr>
            </w:pPr>
          </w:p>
        </w:tc>
      </w:tr>
    </w:tbl>
    <w:p w14:paraId="49995CCD" w14:textId="0FC2160F" w:rsidR="005D1881" w:rsidRPr="00E23FC3" w:rsidRDefault="005D1881" w:rsidP="00665F3B">
      <w:pPr>
        <w:tabs>
          <w:tab w:val="left" w:pos="1875"/>
        </w:tabs>
      </w:pPr>
    </w:p>
    <w:sectPr w:rsidR="005D1881" w:rsidRPr="00E23FC3" w:rsidSect="00850274">
      <w:footerReference w:type="default" r:id="rId13"/>
      <w:pgSz w:w="23814" w:h="16839" w:orient="landscape" w:code="8"/>
      <w:pgMar w:top="568" w:right="1440" w:bottom="851" w:left="1440" w:header="284" w:footer="404" w:gutter="0"/>
      <w:cols w:space="8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4B0F" w14:textId="77777777" w:rsidR="00D724D0" w:rsidRDefault="00D724D0" w:rsidP="00974440">
      <w:r>
        <w:separator/>
      </w:r>
    </w:p>
  </w:endnote>
  <w:endnote w:type="continuationSeparator" w:id="0">
    <w:p w14:paraId="2779F657" w14:textId="77777777" w:rsidR="00D724D0" w:rsidRDefault="00D724D0" w:rsidP="009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5D34" w14:textId="0E3533D8" w:rsidR="00A860C6" w:rsidRDefault="00A860C6" w:rsidP="00FD51B4">
    <w:pPr>
      <w:pStyle w:val="Footer"/>
      <w:tabs>
        <w:tab w:val="clear" w:pos="9026"/>
        <w:tab w:val="right" w:pos="12616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9995D35" wp14:editId="6E55FEEB">
          <wp:simplePos x="0" y="0"/>
          <wp:positionH relativeFrom="column">
            <wp:posOffset>12551410</wp:posOffset>
          </wp:positionH>
          <wp:positionV relativeFrom="paragraph">
            <wp:posOffset>-304800</wp:posOffset>
          </wp:positionV>
          <wp:extent cx="1314450" cy="734695"/>
          <wp:effectExtent l="0" t="0" r="0" b="8255"/>
          <wp:wrapThrough wrapText="bothSides">
            <wp:wrapPolygon edited="0">
              <wp:start x="0" y="0"/>
              <wp:lineTo x="0" y="21283"/>
              <wp:lineTo x="21287" y="21283"/>
              <wp:lineTo x="21287" y="0"/>
              <wp:lineTo x="0" y="0"/>
            </wp:wrapPolygon>
          </wp:wrapThrough>
          <wp:docPr id="19" name="Picture 19" descr="C:\Users\08723594\AppData\Local\Microsoft\Windows\Temporary Internet Files\Content.Outlook\IAL3SQCQ\stagegov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8723594\AppData\Local\Microsoft\Windows\Temporary Internet Files\Content.Outlook\IAL3SQCQ\stagegov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69C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B319253" wp14:editId="7609E50E">
              <wp:simplePos x="0" y="0"/>
              <wp:positionH relativeFrom="column">
                <wp:posOffset>622300</wp:posOffset>
              </wp:positionH>
              <wp:positionV relativeFrom="paragraph">
                <wp:posOffset>17145</wp:posOffset>
              </wp:positionV>
              <wp:extent cx="3194050" cy="2863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A5589" w14:textId="77777777" w:rsidR="00A860C6" w:rsidRPr="000A469C" w:rsidRDefault="00A860C6" w:rsidP="000A469C">
                          <w:pPr>
                            <w:rPr>
                              <w:color w:val="9BBB59" w:themeColor="accent3"/>
                              <w:sz w:val="24"/>
                              <w:szCs w:val="16"/>
                            </w:rPr>
                          </w:pPr>
                          <w:r w:rsidRPr="000A469C">
                            <w:rPr>
                              <w:color w:val="9BBB59" w:themeColor="accent3"/>
                              <w:sz w:val="24"/>
                              <w:szCs w:val="16"/>
                            </w:rPr>
                            <w:t>Framework for Improving Student Outcomes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19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pt;margin-top:1.35pt;width:251.5pt;height:22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JIQIAAB0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" stroked="f">
              <v:textbox style="mso-fit-shape-to-text:t">
                <w:txbxContent>
                  <w:p w14:paraId="0B8A5589" w14:textId="77777777" w:rsidR="00A860C6" w:rsidRPr="000A469C" w:rsidRDefault="00A860C6" w:rsidP="000A469C">
                    <w:pPr>
                      <w:rPr>
                        <w:color w:val="9BBB59" w:themeColor="accent3"/>
                        <w:sz w:val="24"/>
                        <w:szCs w:val="16"/>
                      </w:rPr>
                    </w:pPr>
                    <w:r w:rsidRPr="000A469C">
                      <w:rPr>
                        <w:color w:val="9BBB59" w:themeColor="accent3"/>
                        <w:sz w:val="24"/>
                        <w:szCs w:val="16"/>
                      </w:rPr>
                      <w:t>Framework for Improving Student Outcomes</w:t>
                    </w:r>
                  </w:p>
                </w:txbxContent>
              </v:textbox>
            </v:shape>
          </w:pict>
        </mc:Fallback>
      </mc:AlternateContent>
    </w:r>
    <w:r w:rsidRPr="000A469C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1F62896" wp14:editId="2A129CD8">
          <wp:simplePos x="0" y="0"/>
          <wp:positionH relativeFrom="column">
            <wp:posOffset>-450215</wp:posOffset>
          </wp:positionH>
          <wp:positionV relativeFrom="paragraph">
            <wp:posOffset>-659130</wp:posOffset>
          </wp:positionV>
          <wp:extent cx="996950" cy="995680"/>
          <wp:effectExtent l="0" t="0" r="0" b="0"/>
          <wp:wrapNone/>
          <wp:docPr id="23" name="Picture 23" descr="D:\Users\09026298\Desktop\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09026298\Desktop\model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Published: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ECC4" w14:textId="77777777" w:rsidR="00D724D0" w:rsidRDefault="00D724D0" w:rsidP="00974440">
      <w:r>
        <w:separator/>
      </w:r>
    </w:p>
  </w:footnote>
  <w:footnote w:type="continuationSeparator" w:id="0">
    <w:p w14:paraId="71B4A46B" w14:textId="77777777" w:rsidR="00D724D0" w:rsidRDefault="00D724D0" w:rsidP="0097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B"/>
    <w:multiLevelType w:val="hybridMultilevel"/>
    <w:tmpl w:val="E38AE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56A"/>
    <w:multiLevelType w:val="hybridMultilevel"/>
    <w:tmpl w:val="8D30F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9E8"/>
    <w:multiLevelType w:val="hybridMultilevel"/>
    <w:tmpl w:val="E3608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E8F"/>
    <w:multiLevelType w:val="hybridMultilevel"/>
    <w:tmpl w:val="5BB6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F6E"/>
    <w:multiLevelType w:val="hybridMultilevel"/>
    <w:tmpl w:val="931C371C"/>
    <w:lvl w:ilvl="0" w:tplc="46BA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6776"/>
    <w:multiLevelType w:val="hybridMultilevel"/>
    <w:tmpl w:val="C834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9DA"/>
    <w:multiLevelType w:val="hybridMultilevel"/>
    <w:tmpl w:val="0182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1216"/>
    <w:multiLevelType w:val="hybridMultilevel"/>
    <w:tmpl w:val="F4B6845A"/>
    <w:lvl w:ilvl="0" w:tplc="46BA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73A"/>
    <w:multiLevelType w:val="hybridMultilevel"/>
    <w:tmpl w:val="751E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C5F"/>
    <w:multiLevelType w:val="hybridMultilevel"/>
    <w:tmpl w:val="D3F4C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4ED1"/>
    <w:multiLevelType w:val="hybridMultilevel"/>
    <w:tmpl w:val="6188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1440"/>
    <w:multiLevelType w:val="hybridMultilevel"/>
    <w:tmpl w:val="080E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DE3"/>
    <w:multiLevelType w:val="hybridMultilevel"/>
    <w:tmpl w:val="F0D2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1C83"/>
    <w:multiLevelType w:val="hybridMultilevel"/>
    <w:tmpl w:val="F8D8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8C1"/>
    <w:multiLevelType w:val="hybridMultilevel"/>
    <w:tmpl w:val="484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21BAC"/>
    <w:multiLevelType w:val="hybridMultilevel"/>
    <w:tmpl w:val="97504FAA"/>
    <w:lvl w:ilvl="0" w:tplc="46BA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415A"/>
    <w:multiLevelType w:val="hybridMultilevel"/>
    <w:tmpl w:val="B30EC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31D0D"/>
    <w:multiLevelType w:val="hybridMultilevel"/>
    <w:tmpl w:val="4066EEE4"/>
    <w:lvl w:ilvl="0" w:tplc="46BA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1A0"/>
    <w:multiLevelType w:val="hybridMultilevel"/>
    <w:tmpl w:val="55FE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6DBD"/>
    <w:multiLevelType w:val="hybridMultilevel"/>
    <w:tmpl w:val="3C6C79C0"/>
    <w:lvl w:ilvl="0" w:tplc="46BA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D74"/>
    <w:multiLevelType w:val="hybridMultilevel"/>
    <w:tmpl w:val="848C9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07977"/>
    <w:multiLevelType w:val="hybridMultilevel"/>
    <w:tmpl w:val="44585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71AD2"/>
    <w:multiLevelType w:val="hybridMultilevel"/>
    <w:tmpl w:val="56567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6"/>
  </w:num>
  <w:num w:numId="5">
    <w:abstractNumId w:val="21"/>
  </w:num>
  <w:num w:numId="6">
    <w:abstractNumId w:val="15"/>
  </w:num>
  <w:num w:numId="7">
    <w:abstractNumId w:val="2"/>
  </w:num>
  <w:num w:numId="8">
    <w:abstractNumId w:val="19"/>
  </w:num>
  <w:num w:numId="9">
    <w:abstractNumId w:val="7"/>
  </w:num>
  <w:num w:numId="10">
    <w:abstractNumId w:val="3"/>
  </w:num>
  <w:num w:numId="11">
    <w:abstractNumId w:val="9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8"/>
  </w:num>
  <w:num w:numId="17">
    <w:abstractNumId w:val="10"/>
  </w:num>
  <w:num w:numId="18">
    <w:abstractNumId w:val="5"/>
  </w:num>
  <w:num w:numId="19">
    <w:abstractNumId w:val="0"/>
  </w:num>
  <w:num w:numId="20">
    <w:abstractNumId w:val="12"/>
  </w:num>
  <w:num w:numId="21">
    <w:abstractNumId w:val="14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5"/>
    <w:rsid w:val="0001290E"/>
    <w:rsid w:val="0001550E"/>
    <w:rsid w:val="000159DE"/>
    <w:rsid w:val="00024416"/>
    <w:rsid w:val="000336D2"/>
    <w:rsid w:val="000366F3"/>
    <w:rsid w:val="00042192"/>
    <w:rsid w:val="000471C8"/>
    <w:rsid w:val="00051AFD"/>
    <w:rsid w:val="00055235"/>
    <w:rsid w:val="0006241F"/>
    <w:rsid w:val="00075B6F"/>
    <w:rsid w:val="000925E5"/>
    <w:rsid w:val="00093059"/>
    <w:rsid w:val="000940D9"/>
    <w:rsid w:val="00095FB8"/>
    <w:rsid w:val="000A15F3"/>
    <w:rsid w:val="000A2F80"/>
    <w:rsid w:val="000A469C"/>
    <w:rsid w:val="000B5232"/>
    <w:rsid w:val="000C2706"/>
    <w:rsid w:val="000E0590"/>
    <w:rsid w:val="000E4950"/>
    <w:rsid w:val="000F2FFD"/>
    <w:rsid w:val="00105354"/>
    <w:rsid w:val="001058E8"/>
    <w:rsid w:val="001148BF"/>
    <w:rsid w:val="00116FCD"/>
    <w:rsid w:val="00141732"/>
    <w:rsid w:val="00155FA0"/>
    <w:rsid w:val="00185067"/>
    <w:rsid w:val="00194246"/>
    <w:rsid w:val="001C1C92"/>
    <w:rsid w:val="001D7354"/>
    <w:rsid w:val="001F7B2C"/>
    <w:rsid w:val="0022195D"/>
    <w:rsid w:val="0027301B"/>
    <w:rsid w:val="00274510"/>
    <w:rsid w:val="002A3DE0"/>
    <w:rsid w:val="002A4359"/>
    <w:rsid w:val="002A52B0"/>
    <w:rsid w:val="002A6368"/>
    <w:rsid w:val="002A6E77"/>
    <w:rsid w:val="002B14ED"/>
    <w:rsid w:val="002E0B8F"/>
    <w:rsid w:val="00300E45"/>
    <w:rsid w:val="003065A0"/>
    <w:rsid w:val="00317B3D"/>
    <w:rsid w:val="00322898"/>
    <w:rsid w:val="00356F7D"/>
    <w:rsid w:val="00367C8D"/>
    <w:rsid w:val="00387A1A"/>
    <w:rsid w:val="00397465"/>
    <w:rsid w:val="003A67F0"/>
    <w:rsid w:val="003A73ED"/>
    <w:rsid w:val="003B4C29"/>
    <w:rsid w:val="003C7E9F"/>
    <w:rsid w:val="003D3F40"/>
    <w:rsid w:val="003D52D4"/>
    <w:rsid w:val="003E6DD0"/>
    <w:rsid w:val="003F0060"/>
    <w:rsid w:val="00402815"/>
    <w:rsid w:val="00420776"/>
    <w:rsid w:val="004568F8"/>
    <w:rsid w:val="0046256B"/>
    <w:rsid w:val="004725D1"/>
    <w:rsid w:val="0047280E"/>
    <w:rsid w:val="004B5DD7"/>
    <w:rsid w:val="004C044E"/>
    <w:rsid w:val="004E7450"/>
    <w:rsid w:val="00517FAB"/>
    <w:rsid w:val="00520115"/>
    <w:rsid w:val="00542AB9"/>
    <w:rsid w:val="0054608F"/>
    <w:rsid w:val="00546F45"/>
    <w:rsid w:val="0055249F"/>
    <w:rsid w:val="00554C2E"/>
    <w:rsid w:val="00582A13"/>
    <w:rsid w:val="005838BD"/>
    <w:rsid w:val="0058613A"/>
    <w:rsid w:val="005A61C0"/>
    <w:rsid w:val="005B0635"/>
    <w:rsid w:val="005D1881"/>
    <w:rsid w:val="005D7E3D"/>
    <w:rsid w:val="005E011E"/>
    <w:rsid w:val="005E6A1C"/>
    <w:rsid w:val="005F2D03"/>
    <w:rsid w:val="005F7189"/>
    <w:rsid w:val="00624C9C"/>
    <w:rsid w:val="00632BFE"/>
    <w:rsid w:val="0063652E"/>
    <w:rsid w:val="006569E2"/>
    <w:rsid w:val="00665F3B"/>
    <w:rsid w:val="006935E6"/>
    <w:rsid w:val="006E69E4"/>
    <w:rsid w:val="006F5C37"/>
    <w:rsid w:val="007023DB"/>
    <w:rsid w:val="00707695"/>
    <w:rsid w:val="007151E4"/>
    <w:rsid w:val="0072181E"/>
    <w:rsid w:val="00722CB1"/>
    <w:rsid w:val="007274A1"/>
    <w:rsid w:val="007316E4"/>
    <w:rsid w:val="00735A4B"/>
    <w:rsid w:val="00745802"/>
    <w:rsid w:val="007630A0"/>
    <w:rsid w:val="007656C7"/>
    <w:rsid w:val="007662B9"/>
    <w:rsid w:val="00770280"/>
    <w:rsid w:val="00773BA5"/>
    <w:rsid w:val="007972E9"/>
    <w:rsid w:val="007B07DE"/>
    <w:rsid w:val="0080062C"/>
    <w:rsid w:val="00806298"/>
    <w:rsid w:val="008138B6"/>
    <w:rsid w:val="008379F7"/>
    <w:rsid w:val="00844EAB"/>
    <w:rsid w:val="00850274"/>
    <w:rsid w:val="008A7EAA"/>
    <w:rsid w:val="008C0562"/>
    <w:rsid w:val="008E4759"/>
    <w:rsid w:val="008F017A"/>
    <w:rsid w:val="008F34FC"/>
    <w:rsid w:val="009024E2"/>
    <w:rsid w:val="00907788"/>
    <w:rsid w:val="009529E4"/>
    <w:rsid w:val="00974440"/>
    <w:rsid w:val="009872A9"/>
    <w:rsid w:val="00997888"/>
    <w:rsid w:val="009C1955"/>
    <w:rsid w:val="009D3CDE"/>
    <w:rsid w:val="009D7C65"/>
    <w:rsid w:val="009F1F38"/>
    <w:rsid w:val="00A071F9"/>
    <w:rsid w:val="00A20884"/>
    <w:rsid w:val="00A248AE"/>
    <w:rsid w:val="00A81F89"/>
    <w:rsid w:val="00A83E3E"/>
    <w:rsid w:val="00A860C6"/>
    <w:rsid w:val="00A9733C"/>
    <w:rsid w:val="00AC222C"/>
    <w:rsid w:val="00AC7473"/>
    <w:rsid w:val="00AF5254"/>
    <w:rsid w:val="00AF6A48"/>
    <w:rsid w:val="00B10F75"/>
    <w:rsid w:val="00B1702A"/>
    <w:rsid w:val="00B23E83"/>
    <w:rsid w:val="00B50231"/>
    <w:rsid w:val="00B67EE4"/>
    <w:rsid w:val="00B85BE6"/>
    <w:rsid w:val="00BA2F14"/>
    <w:rsid w:val="00BA5F2D"/>
    <w:rsid w:val="00BE15D3"/>
    <w:rsid w:val="00C07677"/>
    <w:rsid w:val="00C100E7"/>
    <w:rsid w:val="00C33AC0"/>
    <w:rsid w:val="00C33F59"/>
    <w:rsid w:val="00C40BD6"/>
    <w:rsid w:val="00C46916"/>
    <w:rsid w:val="00C470C4"/>
    <w:rsid w:val="00C57A73"/>
    <w:rsid w:val="00C75C52"/>
    <w:rsid w:val="00CA7CF2"/>
    <w:rsid w:val="00CC615B"/>
    <w:rsid w:val="00CF5ED9"/>
    <w:rsid w:val="00CF7571"/>
    <w:rsid w:val="00D0715E"/>
    <w:rsid w:val="00D124DE"/>
    <w:rsid w:val="00D55638"/>
    <w:rsid w:val="00D724D0"/>
    <w:rsid w:val="00D74E5F"/>
    <w:rsid w:val="00D8689A"/>
    <w:rsid w:val="00DA0748"/>
    <w:rsid w:val="00DA6410"/>
    <w:rsid w:val="00DC072B"/>
    <w:rsid w:val="00DC30E4"/>
    <w:rsid w:val="00DD0650"/>
    <w:rsid w:val="00DD12F8"/>
    <w:rsid w:val="00E234F3"/>
    <w:rsid w:val="00E23FC3"/>
    <w:rsid w:val="00E257F3"/>
    <w:rsid w:val="00E50651"/>
    <w:rsid w:val="00E67E9B"/>
    <w:rsid w:val="00E81392"/>
    <w:rsid w:val="00EA551B"/>
    <w:rsid w:val="00EB7105"/>
    <w:rsid w:val="00EC4D54"/>
    <w:rsid w:val="00EE7142"/>
    <w:rsid w:val="00F05C70"/>
    <w:rsid w:val="00F208D7"/>
    <w:rsid w:val="00F23771"/>
    <w:rsid w:val="00F26AA0"/>
    <w:rsid w:val="00F4144D"/>
    <w:rsid w:val="00F446EB"/>
    <w:rsid w:val="00F57142"/>
    <w:rsid w:val="00F80841"/>
    <w:rsid w:val="00F86312"/>
    <w:rsid w:val="00F966C6"/>
    <w:rsid w:val="00FA308C"/>
    <w:rsid w:val="00FC1E23"/>
    <w:rsid w:val="00FC3A97"/>
    <w:rsid w:val="00FC4CF3"/>
    <w:rsid w:val="00FD51B4"/>
    <w:rsid w:val="00FF453B"/>
    <w:rsid w:val="00FF4BD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95C9E"/>
  <w15:docId w15:val="{79044DD6-4ADB-47B7-A696-FFB754D2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0"/>
  </w:style>
  <w:style w:type="paragraph" w:styleId="Footer">
    <w:name w:val="footer"/>
    <w:basedOn w:val="Normal"/>
    <w:link w:val="Foot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0"/>
  </w:style>
  <w:style w:type="paragraph" w:styleId="ListParagraph">
    <w:name w:val="List Paragraph"/>
    <w:basedOn w:val="Normal"/>
    <w:uiPriority w:val="34"/>
    <w:qFormat/>
    <w:rsid w:val="006F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314a941fc15459ce03d1c1a3e71d7654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fadc31abd56709831055e250d02510ac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b18ed191-9664-4865-9546-49bc3f5dd491">
      <Value>3</Value>
    </TaxCatchAll>
    <Improvement_x0020_Cycle_x0020_Phase xmlns="2fb8e541-c96b-4620-b82c-f319e82f9fb1">
      <Value>Prioritise and set goals</Value>
    </Improvement_x0020_Cycle_x0020_Phase>
    <Improvement_x0020_Cycle_x0020_Area xmlns="d2d43896-245d-412b-9865-a0e2354e9942">
      <Value>Strategic planning</Value>
    </Improvement_x0020_Cycle_x0020_Area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4C02-A3C6-4F85-A0A9-76ED4526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6D12-B58A-4479-9E2C-BA2596EFC98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18ed191-9664-4865-9546-49bc3f5dd491"/>
    <ds:schemaRef ds:uri="2fb8e541-c96b-4620-b82c-f319e82f9fb1"/>
    <ds:schemaRef ds:uri="d2d43896-245d-412b-9865-a0e2354e9942"/>
  </ds:schemaRefs>
</ds:datastoreItem>
</file>

<file path=customXml/itemProps3.xml><?xml version="1.0" encoding="utf-8"?>
<ds:datastoreItem xmlns:ds="http://schemas.openxmlformats.org/officeDocument/2006/customXml" ds:itemID="{877F5965-2F51-4836-A798-09D616DBB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17618-35B7-4C77-888E-50D8F7EE50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5BAEC5-C00B-4232-BB53-20A43B46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DEECD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creator>Willimott, Andrew G</dc:creator>
  <cp:lastModifiedBy>Nicholls, Karen K</cp:lastModifiedBy>
  <cp:revision>5</cp:revision>
  <cp:lastPrinted>2016-11-24T06:08:00Z</cp:lastPrinted>
  <dcterms:created xsi:type="dcterms:W3CDTF">2017-03-31T01:33:00Z</dcterms:created>
  <dcterms:modified xsi:type="dcterms:W3CDTF">2017-05-03T04:43:00Z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{9985f797-5b6f-4a3f-a10a-60eaab009035}</vt:lpwstr>
  </property>
  <property fmtid="{D5CDD505-2E9C-101B-9397-08002B2CF9AE}" pid="7" name="RecordPoint_ActiveItemWebId">
    <vt:lpwstr>{2fb8e541-c96b-4620-b82c-f319e82f9fb1}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{d2d43896-245d-412b-9865-a0e2354e9942}</vt:lpwstr>
  </property>
  <property fmtid="{D5CDD505-2E9C-101B-9397-08002B2CF9AE}" pid="10" name="RecordPoint_SubmissionCompleted">
    <vt:lpwstr>2016-10-03T14:54:07.9283302+11:00</vt:lpwstr>
  </property>
  <property fmtid="{D5CDD505-2E9C-101B-9397-08002B2CF9AE}" pid="11" name="RecordPoint_RecordNumberSubmitted">
    <vt:lpwstr>R0000168146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